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999" w14:textId="77777777" w:rsidR="001778DE" w:rsidRDefault="001778DE" w:rsidP="00F507F5">
      <w:pPr>
        <w:ind w:left="-567" w:right="-851"/>
      </w:pPr>
    </w:p>
    <w:tbl>
      <w:tblPr>
        <w:tblStyle w:val="TableGrid"/>
        <w:tblW w:w="10487" w:type="dxa"/>
        <w:tblInd w:w="-569" w:type="dxa"/>
        <w:tblLook w:val="04A0" w:firstRow="1" w:lastRow="0" w:firstColumn="1" w:lastColumn="0" w:noHBand="0" w:noVBand="1"/>
      </w:tblPr>
      <w:tblGrid>
        <w:gridCol w:w="2005"/>
        <w:gridCol w:w="8482"/>
      </w:tblGrid>
      <w:tr w:rsidR="001778DE" w14:paraId="71ECF664" w14:textId="77777777" w:rsidTr="00FB13A3">
        <w:tc>
          <w:tcPr>
            <w:tcW w:w="1912" w:type="dxa"/>
          </w:tcPr>
          <w:p w14:paraId="709A7074" w14:textId="032B8176" w:rsidR="001778DE" w:rsidRDefault="00FB13A3" w:rsidP="00FB13A3">
            <w:pPr>
              <w:ind w:left="142"/>
            </w:pPr>
            <w:r>
              <w:rPr>
                <w:b/>
                <w:bCs/>
              </w:rPr>
              <w:t>DENUMIRE CURS</w:t>
            </w:r>
            <w:r w:rsidR="00B942F2">
              <w:rPr>
                <w:b/>
                <w:bCs/>
              </w:rPr>
              <w:t>/ACTIVITATE DE INSTRUIRE</w:t>
            </w:r>
          </w:p>
        </w:tc>
        <w:tc>
          <w:tcPr>
            <w:tcW w:w="8575" w:type="dxa"/>
          </w:tcPr>
          <w:p w14:paraId="6FD8F99D" w14:textId="18B146EB" w:rsidR="001778DE" w:rsidRPr="00E343C4" w:rsidRDefault="0059263A" w:rsidP="00F507F5">
            <w:pPr>
              <w:ind w:left="142"/>
              <w:rPr>
                <w:b/>
                <w:bCs/>
              </w:rPr>
            </w:pPr>
            <w:r w:rsidRPr="0059263A">
              <w:rPr>
                <w:b/>
                <w:bCs/>
              </w:rPr>
              <w:t>Cities Forum</w:t>
            </w:r>
            <w:r>
              <w:rPr>
                <w:b/>
                <w:bCs/>
              </w:rPr>
              <w:t xml:space="preserve"> 2025 (Forumul Oraselor 2025) - </w:t>
            </w:r>
            <w:r w:rsidRPr="0059263A">
              <w:rPr>
                <w:bCs/>
              </w:rPr>
              <w:t>Abilitarea orașelor, modelarea viitorului Europei</w:t>
            </w:r>
            <w:r>
              <w:rPr>
                <w:bCs/>
              </w:rPr>
              <w:t xml:space="preserve"> - </w:t>
            </w:r>
            <w:hyperlink r:id="rId5" w:history="1">
              <w:r w:rsidRPr="008C5168">
                <w:rPr>
                  <w:rStyle w:val="Hyperlink"/>
                  <w:bCs/>
                </w:rPr>
                <w:t>https://www.urban-initiative.eu/events/cities-forum-2025</w:t>
              </w:r>
            </w:hyperlink>
            <w:r>
              <w:rPr>
                <w:bCs/>
              </w:rPr>
              <w:t xml:space="preserve"> </w:t>
            </w:r>
          </w:p>
        </w:tc>
      </w:tr>
      <w:tr w:rsidR="00852BD2" w14:paraId="6BB0A44E" w14:textId="77777777" w:rsidTr="00FB13A3">
        <w:tc>
          <w:tcPr>
            <w:tcW w:w="1912" w:type="dxa"/>
          </w:tcPr>
          <w:p w14:paraId="3B58C420" w14:textId="4F67A669" w:rsidR="00852BD2" w:rsidRDefault="00852BD2" w:rsidP="00F507F5">
            <w:pPr>
              <w:ind w:left="142"/>
              <w:rPr>
                <w:b/>
                <w:bCs/>
              </w:rPr>
            </w:pPr>
            <w:r>
              <w:rPr>
                <w:b/>
                <w:bCs/>
              </w:rPr>
              <w:t>COD</w:t>
            </w:r>
          </w:p>
        </w:tc>
        <w:tc>
          <w:tcPr>
            <w:tcW w:w="8575" w:type="dxa"/>
          </w:tcPr>
          <w:p w14:paraId="5768D498" w14:textId="0781A4D2" w:rsidR="00852BD2" w:rsidRPr="00E343C4" w:rsidRDefault="00852BD2" w:rsidP="00F507F5">
            <w:pPr>
              <w:ind w:left="142"/>
              <w:rPr>
                <w:b/>
                <w:bCs/>
                <w:sz w:val="23"/>
                <w:szCs w:val="23"/>
              </w:rPr>
            </w:pPr>
          </w:p>
        </w:tc>
      </w:tr>
      <w:tr w:rsidR="00E343C4" w14:paraId="4E45FC26" w14:textId="77777777" w:rsidTr="00FB13A3">
        <w:tc>
          <w:tcPr>
            <w:tcW w:w="1912" w:type="dxa"/>
          </w:tcPr>
          <w:p w14:paraId="1F94FD6C" w14:textId="07D02D2F" w:rsidR="00E343C4" w:rsidRPr="00BD1D1E" w:rsidRDefault="00FB13A3" w:rsidP="00F507F5">
            <w:pPr>
              <w:ind w:left="142"/>
              <w:rPr>
                <w:b/>
                <w:bCs/>
              </w:rPr>
            </w:pPr>
            <w:r>
              <w:rPr>
                <w:b/>
                <w:bCs/>
              </w:rPr>
              <w:t>LOCAȚIE</w:t>
            </w:r>
          </w:p>
        </w:tc>
        <w:tc>
          <w:tcPr>
            <w:tcW w:w="8575" w:type="dxa"/>
          </w:tcPr>
          <w:p w14:paraId="31CADB26" w14:textId="4DE47FA3" w:rsidR="00E343C4" w:rsidRDefault="0059263A" w:rsidP="00F507F5">
            <w:pPr>
              <w:ind w:left="142"/>
            </w:pPr>
            <w:r>
              <w:t>Cracovia, Polonia</w:t>
            </w:r>
          </w:p>
        </w:tc>
      </w:tr>
      <w:tr w:rsidR="00FE3929" w14:paraId="4CD0A4DF" w14:textId="77777777" w:rsidTr="00FB13A3">
        <w:tc>
          <w:tcPr>
            <w:tcW w:w="1912" w:type="dxa"/>
          </w:tcPr>
          <w:p w14:paraId="6F1DC6DE" w14:textId="4158E39E" w:rsidR="00FE3929" w:rsidRDefault="00FE3929" w:rsidP="00FE3929">
            <w:pPr>
              <w:rPr>
                <w:b/>
                <w:bCs/>
              </w:rPr>
            </w:pPr>
            <w:r>
              <w:rPr>
                <w:b/>
                <w:bCs/>
              </w:rPr>
              <w:t xml:space="preserve">   </w:t>
            </w:r>
            <w:r w:rsidR="00FB13A3">
              <w:rPr>
                <w:b/>
                <w:bCs/>
              </w:rPr>
              <w:t>FURNIZOR</w:t>
            </w:r>
          </w:p>
        </w:tc>
        <w:tc>
          <w:tcPr>
            <w:tcW w:w="8575" w:type="dxa"/>
          </w:tcPr>
          <w:p w14:paraId="6463340C" w14:textId="1FC50788" w:rsidR="00FE3929" w:rsidRPr="00FB13A3" w:rsidRDefault="0059263A" w:rsidP="00FB13A3">
            <w:pPr>
              <w:ind w:left="142"/>
            </w:pPr>
            <w:r w:rsidRPr="0059263A">
              <w:t xml:space="preserve">Direcția Generală pentru Politică Regională și Urbană (DG REGIO) </w:t>
            </w:r>
            <w:r>
              <w:t>&amp;</w:t>
            </w:r>
            <w:r w:rsidRPr="0059263A">
              <w:t xml:space="preserve"> Inițiativa Urbană Europeană (EUI)</w:t>
            </w:r>
          </w:p>
        </w:tc>
      </w:tr>
      <w:tr w:rsidR="00E343C4" w14:paraId="62EBC1E1" w14:textId="77777777" w:rsidTr="00FB13A3">
        <w:tc>
          <w:tcPr>
            <w:tcW w:w="1912" w:type="dxa"/>
          </w:tcPr>
          <w:p w14:paraId="2EEDBEAF" w14:textId="5F121B56" w:rsidR="00E343C4" w:rsidRDefault="00E343C4" w:rsidP="00F507F5">
            <w:pPr>
              <w:ind w:left="142"/>
              <w:rPr>
                <w:b/>
                <w:bCs/>
              </w:rPr>
            </w:pPr>
            <w:r>
              <w:rPr>
                <w:b/>
                <w:bCs/>
              </w:rPr>
              <w:t>L</w:t>
            </w:r>
            <w:r w:rsidR="00FB13A3">
              <w:rPr>
                <w:b/>
                <w:bCs/>
              </w:rPr>
              <w:t xml:space="preserve">IMBA DE </w:t>
            </w:r>
            <w:r w:rsidR="00603C07">
              <w:rPr>
                <w:b/>
                <w:bCs/>
              </w:rPr>
              <w:t>PREDARE</w:t>
            </w:r>
          </w:p>
        </w:tc>
        <w:tc>
          <w:tcPr>
            <w:tcW w:w="8575" w:type="dxa"/>
          </w:tcPr>
          <w:p w14:paraId="71B90B19" w14:textId="52A6F767" w:rsidR="00E343C4" w:rsidRDefault="00E343C4" w:rsidP="00F507F5">
            <w:pPr>
              <w:ind w:left="142"/>
            </w:pPr>
            <w:r>
              <w:t>Engl</w:t>
            </w:r>
            <w:r w:rsidR="00603C07">
              <w:t>eza</w:t>
            </w:r>
          </w:p>
        </w:tc>
      </w:tr>
      <w:tr w:rsidR="00DE6249" w14:paraId="31FED7DC" w14:textId="77777777" w:rsidTr="00FB13A3">
        <w:tc>
          <w:tcPr>
            <w:tcW w:w="1912" w:type="dxa"/>
          </w:tcPr>
          <w:p w14:paraId="2B7D8046" w14:textId="5FC50FAB" w:rsidR="00DE6249" w:rsidRDefault="00DE6249" w:rsidP="00F507F5">
            <w:pPr>
              <w:ind w:left="142"/>
              <w:rPr>
                <w:b/>
                <w:bCs/>
              </w:rPr>
            </w:pPr>
            <w:r>
              <w:rPr>
                <w:b/>
                <w:bCs/>
              </w:rPr>
              <w:t>PERIO</w:t>
            </w:r>
            <w:r w:rsidR="00FB13A3">
              <w:rPr>
                <w:b/>
                <w:bCs/>
              </w:rPr>
              <w:t>A</w:t>
            </w:r>
            <w:r>
              <w:rPr>
                <w:b/>
                <w:bCs/>
              </w:rPr>
              <w:t>D</w:t>
            </w:r>
            <w:r w:rsidR="00FB13A3">
              <w:rPr>
                <w:b/>
                <w:bCs/>
              </w:rPr>
              <w:t>A</w:t>
            </w:r>
          </w:p>
        </w:tc>
        <w:tc>
          <w:tcPr>
            <w:tcW w:w="8575" w:type="dxa"/>
          </w:tcPr>
          <w:p w14:paraId="08AEB914" w14:textId="5CA43986" w:rsidR="00DE6249" w:rsidRPr="00D600B1" w:rsidRDefault="0059263A" w:rsidP="00E343C4">
            <w:pPr>
              <w:rPr>
                <w:b/>
                <w:bCs/>
              </w:rPr>
            </w:pPr>
            <w:r>
              <w:rPr>
                <w:b/>
                <w:bCs/>
              </w:rPr>
              <w:t>17-19 iunie 2025</w:t>
            </w:r>
            <w:r w:rsidR="00F62B2C" w:rsidRPr="00F62B2C">
              <w:rPr>
                <w:b/>
                <w:bCs/>
              </w:rPr>
              <w:t xml:space="preserve"> </w:t>
            </w:r>
            <w:r w:rsidR="00D600B1" w:rsidRPr="00D600B1">
              <w:rPr>
                <w:b/>
                <w:bCs/>
                <w:sz w:val="23"/>
                <w:szCs w:val="23"/>
              </w:rPr>
              <w:t xml:space="preserve">(3 </w:t>
            </w:r>
            <w:r w:rsidR="00FB13A3">
              <w:rPr>
                <w:b/>
                <w:bCs/>
                <w:sz w:val="23"/>
                <w:szCs w:val="23"/>
              </w:rPr>
              <w:t>zile</w:t>
            </w:r>
            <w:r w:rsidR="00D600B1" w:rsidRPr="00D600B1">
              <w:rPr>
                <w:b/>
                <w:bCs/>
                <w:sz w:val="23"/>
                <w:szCs w:val="23"/>
              </w:rPr>
              <w:t>)</w:t>
            </w:r>
            <w:r w:rsidR="006D0B7A">
              <w:rPr>
                <w:b/>
                <w:bCs/>
                <w:sz w:val="23"/>
                <w:szCs w:val="23"/>
              </w:rPr>
              <w:t xml:space="preserve"> </w:t>
            </w:r>
          </w:p>
        </w:tc>
      </w:tr>
      <w:tr w:rsidR="00773A18" w14:paraId="15BA26F4" w14:textId="77777777" w:rsidTr="00FB13A3">
        <w:tc>
          <w:tcPr>
            <w:tcW w:w="1912" w:type="dxa"/>
          </w:tcPr>
          <w:p w14:paraId="4BA6D243" w14:textId="3851C29B" w:rsidR="00773A18" w:rsidRDefault="00603C07" w:rsidP="00F507F5">
            <w:pPr>
              <w:ind w:left="142"/>
              <w:rPr>
                <w:b/>
                <w:bCs/>
              </w:rPr>
            </w:pPr>
            <w:r>
              <w:rPr>
                <w:b/>
                <w:bCs/>
              </w:rPr>
              <w:t>LOCURI DISPONIBILE</w:t>
            </w:r>
            <w:r w:rsidR="00FB13A3">
              <w:rPr>
                <w:b/>
                <w:bCs/>
              </w:rPr>
              <w:t xml:space="preserve"> </w:t>
            </w:r>
          </w:p>
        </w:tc>
        <w:tc>
          <w:tcPr>
            <w:tcW w:w="8575" w:type="dxa"/>
          </w:tcPr>
          <w:p w14:paraId="67E2222A" w14:textId="00AF2B47" w:rsidR="00375BB8" w:rsidRDefault="00375BB8" w:rsidP="00375BB8">
            <w:pPr>
              <w:pStyle w:val="ListParagraph"/>
              <w:numPr>
                <w:ilvl w:val="0"/>
                <w:numId w:val="35"/>
              </w:numPr>
            </w:pPr>
            <w:r w:rsidRPr="00375BB8">
              <w:t>Beneficarii care au semnat contract de finanțare pentru implementarea de proiecte cu fonduri alocate în cadrul priorității</w:t>
            </w:r>
            <w:r w:rsidR="0059263A">
              <w:t xml:space="preserve"> 3</w:t>
            </w:r>
            <w:r w:rsidRPr="00375BB8">
              <w:t>: municipiile reședință de județ și municipiile din Regiunea Nord-Est, care au depus/vor depune Strategie de dezvoltare urbana</w:t>
            </w:r>
            <w:r>
              <w:t xml:space="preserve"> – 10 persoane</w:t>
            </w:r>
          </w:p>
          <w:p w14:paraId="1827555C" w14:textId="2534710F" w:rsidR="006D0B7A" w:rsidRDefault="006D0B7A" w:rsidP="00375BB8">
            <w:pPr>
              <w:pStyle w:val="ListParagraph"/>
              <w:numPr>
                <w:ilvl w:val="0"/>
                <w:numId w:val="35"/>
              </w:numPr>
              <w:jc w:val="both"/>
            </w:pPr>
            <w:r>
              <w:t>AM PR NE – 5 persoane</w:t>
            </w:r>
          </w:p>
          <w:p w14:paraId="59DD3153" w14:textId="5B6FB8A4" w:rsidR="009439AA" w:rsidRPr="00210677" w:rsidRDefault="009439AA" w:rsidP="006D0B7A">
            <w:pPr>
              <w:pStyle w:val="ListParagraph"/>
              <w:rPr>
                <w:lang w:val="es-ES"/>
              </w:rPr>
            </w:pPr>
          </w:p>
        </w:tc>
      </w:tr>
      <w:tr w:rsidR="00603C07" w14:paraId="31ED6540" w14:textId="77777777" w:rsidTr="00FB13A3">
        <w:tc>
          <w:tcPr>
            <w:tcW w:w="1912" w:type="dxa"/>
          </w:tcPr>
          <w:p w14:paraId="1CC34EDE" w14:textId="77777777" w:rsidR="00603C07" w:rsidRPr="00B757F6" w:rsidRDefault="00603C07" w:rsidP="00603C07">
            <w:pPr>
              <w:pStyle w:val="ListParagraph"/>
              <w:ind w:left="142"/>
              <w:rPr>
                <w:b/>
              </w:rPr>
            </w:pPr>
            <w:r>
              <w:rPr>
                <w:b/>
              </w:rPr>
              <w:t>CUI SE ADRESEAZĂ:</w:t>
            </w:r>
          </w:p>
          <w:p w14:paraId="2D4C3185" w14:textId="6392554E" w:rsidR="00603C07" w:rsidRDefault="00603C07" w:rsidP="00603C07">
            <w:pPr>
              <w:ind w:left="142"/>
              <w:rPr>
                <w:b/>
                <w:bCs/>
              </w:rPr>
            </w:pPr>
          </w:p>
        </w:tc>
        <w:tc>
          <w:tcPr>
            <w:tcW w:w="8575" w:type="dxa"/>
          </w:tcPr>
          <w:p w14:paraId="0BB5571E" w14:textId="7BD0A4C7" w:rsidR="00603C07" w:rsidRPr="003A7D9B" w:rsidRDefault="00603C07" w:rsidP="00603C07">
            <w:r w:rsidRPr="003A7D9B">
              <w:t>Grupul țintă este format din personalul următoarelor organizații</w:t>
            </w:r>
            <w:r w:rsidR="00B56A46">
              <w:t xml:space="preserve"> </w:t>
            </w:r>
            <w:r w:rsidR="00B56A46">
              <w:rPr>
                <w:lang w:val="es-ES"/>
              </w:rPr>
              <w:t>din Regiunea Nord-Est</w:t>
            </w:r>
            <w:r w:rsidRPr="003A7D9B">
              <w:t>:</w:t>
            </w:r>
          </w:p>
          <w:p w14:paraId="16D3F8AE" w14:textId="595F16C6" w:rsidR="00375BB8" w:rsidRPr="00375BB8" w:rsidRDefault="00375BB8" w:rsidP="00375BB8">
            <w:pPr>
              <w:pStyle w:val="ListParagraph"/>
              <w:numPr>
                <w:ilvl w:val="0"/>
                <w:numId w:val="36"/>
              </w:numPr>
            </w:pPr>
            <w:bookmarkStart w:id="0" w:name="_Hlk161664314"/>
            <w:r w:rsidRPr="00375BB8">
              <w:t>Beneficarii care au semnat contract de finanțare pentru implementarea de proiecte cu fonduri alocate în cadrul priorității</w:t>
            </w:r>
            <w:r w:rsidR="0059263A">
              <w:t xml:space="preserve"> 3</w:t>
            </w:r>
            <w:r w:rsidRPr="00375BB8">
              <w:t>: municipiile reședință de județ și municipiile din Regiunea Nord-Est, care au depus/vor depune Strategie de dezvoltare urbana</w:t>
            </w:r>
          </w:p>
          <w:p w14:paraId="3C46B0B1" w14:textId="1F59309B" w:rsidR="006D0B7A" w:rsidRDefault="006D0B7A" w:rsidP="006D0B7A">
            <w:pPr>
              <w:pStyle w:val="ListParagraph"/>
              <w:numPr>
                <w:ilvl w:val="0"/>
                <w:numId w:val="36"/>
              </w:numPr>
              <w:jc w:val="both"/>
            </w:pPr>
            <w:r>
              <w:t xml:space="preserve">AM PR NE </w:t>
            </w:r>
          </w:p>
          <w:bookmarkEnd w:id="0"/>
          <w:p w14:paraId="5F14898A" w14:textId="7E8B2896" w:rsidR="00603C07" w:rsidRDefault="009F3B09" w:rsidP="006A54EB">
            <w:pPr>
              <w:jc w:val="both"/>
            </w:pPr>
            <w:r>
              <w:t>Organizațiile de la punct</w:t>
            </w:r>
            <w:r w:rsidR="006D0B7A">
              <w:t>ul</w:t>
            </w:r>
            <w:r>
              <w:t xml:space="preserve"> 1</w:t>
            </w:r>
            <w:r w:rsidR="006D0B7A">
              <w:t xml:space="preserve"> </w:t>
            </w:r>
            <w:r w:rsidR="00BD6596" w:rsidRPr="003A7D9B">
              <w:t>vor desemna</w:t>
            </w:r>
            <w:r>
              <w:t xml:space="preserve"> cate</w:t>
            </w:r>
            <w:r w:rsidR="00BD6596" w:rsidRPr="003A7D9B">
              <w:t xml:space="preserve"> </w:t>
            </w:r>
            <w:r w:rsidR="00BD6596" w:rsidRPr="00A629C3">
              <w:rPr>
                <w:b/>
                <w:bCs/>
              </w:rPr>
              <w:t>1</w:t>
            </w:r>
            <w:r w:rsidR="00BD6596">
              <w:t xml:space="preserve"> </w:t>
            </w:r>
            <w:r w:rsidR="00BD6596" w:rsidRPr="006C01A4">
              <w:rPr>
                <w:b/>
                <w:bCs/>
              </w:rPr>
              <w:t>persoan</w:t>
            </w:r>
            <w:r w:rsidR="00BD6596">
              <w:rPr>
                <w:b/>
                <w:bCs/>
              </w:rPr>
              <w:t>a (plus o persoana de rezerva)</w:t>
            </w:r>
            <w:r w:rsidR="00BD6596" w:rsidRPr="003A7D9B">
              <w:t xml:space="preserve"> care v</w:t>
            </w:r>
            <w:r w:rsidR="00BD6596">
              <w:t>a</w:t>
            </w:r>
            <w:r w:rsidR="00BD6596" w:rsidRPr="003A7D9B">
              <w:t xml:space="preserve"> participa la </w:t>
            </w:r>
            <w:r w:rsidR="00BD6596">
              <w:t>activitatea de instruire. Persoana desemnata trebuie să facă parte din organizație și să aibă un</w:t>
            </w:r>
            <w:r w:rsidR="00BD6596" w:rsidRPr="003A7D9B">
              <w:t xml:space="preserve"> profil profesional relevant pentru tematica </w:t>
            </w:r>
            <w:r w:rsidR="00BD6596">
              <w:t>activității de instruire</w:t>
            </w:r>
            <w:r w:rsidR="00BD6596" w:rsidRPr="003A7D9B">
              <w:t>.</w:t>
            </w:r>
          </w:p>
        </w:tc>
      </w:tr>
      <w:tr w:rsidR="00603C07" w14:paraId="76F447A2" w14:textId="77777777" w:rsidTr="00F507F5">
        <w:tc>
          <w:tcPr>
            <w:tcW w:w="10487" w:type="dxa"/>
            <w:gridSpan w:val="2"/>
          </w:tcPr>
          <w:p w14:paraId="2AB54BFF" w14:textId="3ECC6BDF" w:rsidR="00603C07" w:rsidRDefault="00603C07" w:rsidP="00603C07">
            <w:pPr>
              <w:ind w:left="142"/>
              <w:jc w:val="center"/>
              <w:rPr>
                <w:b/>
                <w:bCs/>
              </w:rPr>
            </w:pPr>
            <w:r w:rsidRPr="00BD1D1E">
              <w:rPr>
                <w:b/>
                <w:bCs/>
              </w:rPr>
              <w:t xml:space="preserve"> </w:t>
            </w:r>
            <w:r>
              <w:rPr>
                <w:b/>
                <w:bCs/>
              </w:rPr>
              <w:t>DESCRIEREA CURSULUI</w:t>
            </w:r>
            <w:r w:rsidR="00B942F2">
              <w:rPr>
                <w:b/>
                <w:bCs/>
              </w:rPr>
              <w:t>/ACTIVITĂȚII DE INSTRUIRE</w:t>
            </w:r>
          </w:p>
          <w:p w14:paraId="3A595A58" w14:textId="77777777" w:rsidR="00020F35" w:rsidRDefault="0059263A" w:rsidP="00020F35">
            <w:pPr>
              <w:jc w:val="both"/>
              <w:rPr>
                <w:bCs/>
              </w:rPr>
            </w:pPr>
            <w:r w:rsidRPr="0059263A">
              <w:rPr>
                <w:bCs/>
              </w:rPr>
              <w:t>Forumul orașelor este un eveniment major bienal al Comisiei Europene, privind dimensiunea urbană a politicii de coeziune a UE. Evenimentul coorganizat de Direcția Generală pentru Politică Regională și Urbană (DG REGIO) și Inițiativa Urbană Europeană (EUI) sub responsabilitatea Entității încredințate EUI, Regiunea Hauts-de-France, reunește părți</w:t>
            </w:r>
            <w:r>
              <w:rPr>
                <w:bCs/>
              </w:rPr>
              <w:t>-cheie</w:t>
            </w:r>
            <w:r w:rsidRPr="0059263A">
              <w:rPr>
                <w:bCs/>
              </w:rPr>
              <w:t xml:space="preserve"> interesate </w:t>
            </w:r>
            <w:r>
              <w:rPr>
                <w:bCs/>
              </w:rPr>
              <w:t xml:space="preserve">de dezvoltarea urbană </w:t>
            </w:r>
            <w:r w:rsidRPr="0059263A">
              <w:rPr>
                <w:bCs/>
              </w:rPr>
              <w:t>de la nivel european, național, regional și local.</w:t>
            </w:r>
          </w:p>
          <w:p w14:paraId="60C2D74A" w14:textId="3A2AF2E5" w:rsidR="0059263A" w:rsidRPr="0059263A" w:rsidRDefault="0059263A" w:rsidP="0059263A">
            <w:pPr>
              <w:jc w:val="both"/>
              <w:rPr>
                <w:bCs/>
              </w:rPr>
            </w:pPr>
            <w:r w:rsidRPr="0059263A">
              <w:rPr>
                <w:bCs/>
              </w:rPr>
              <w:t>Având loc la Cracovia, Polonia, în perioada 17-19 iunie, această ediție se concentrează pe colectarea de idei pentru dezvoltarea agendei de politică a UE pentru orașe. Forumul va aduna perspective și soluții pentru a modela o viziune pentru viitorul dezvoltării urbane durabile europene.</w:t>
            </w:r>
          </w:p>
          <w:p w14:paraId="3C55BCB0" w14:textId="1CB51F5F" w:rsidR="0059263A" w:rsidRPr="0059263A" w:rsidRDefault="0059263A" w:rsidP="0059263A">
            <w:pPr>
              <w:jc w:val="both"/>
              <w:rPr>
                <w:bCs/>
              </w:rPr>
            </w:pPr>
            <w:r w:rsidRPr="0059263A">
              <w:rPr>
                <w:bCs/>
              </w:rPr>
              <w:t>Sloganul forumului din acest an, „Abilitarea orașelor, modelarea viitorului Europei”, împărtășește viziunea orașelor ca motoare ale creșterii, inovației și sustenabilității în Europa. Împreună, focusul și sloganul urmăresc să sublinieze rolul forumului în stimularea colaborării și a schimburilor între părțile interesate din mediul urban.</w:t>
            </w:r>
          </w:p>
          <w:p w14:paraId="1C6C0479" w14:textId="71A49D4E" w:rsidR="0059263A" w:rsidRPr="00CD00C2" w:rsidRDefault="0059263A" w:rsidP="0059263A">
            <w:pPr>
              <w:jc w:val="both"/>
              <w:rPr>
                <w:bCs/>
              </w:rPr>
            </w:pPr>
            <w:r>
              <w:rPr>
                <w:bCs/>
              </w:rPr>
              <w:t>E</w:t>
            </w:r>
            <w:r w:rsidRPr="0059263A">
              <w:rPr>
                <w:bCs/>
              </w:rPr>
              <w:t>venimentul va stimula colaborarea între părțile interesate din mediul urban. Până la 800 de participanți, inclusiv autorități locale și regionale, factori de decizie și practicieni urbani, se vor angaja în discuții pe unele dintre cele mai presante subiecte cu care se confruntă orașele în prezent, inclusiv locui</w:t>
            </w:r>
            <w:r>
              <w:rPr>
                <w:bCs/>
              </w:rPr>
              <w:t>rea</w:t>
            </w:r>
            <w:r w:rsidRPr="0059263A">
              <w:rPr>
                <w:bCs/>
              </w:rPr>
              <w:t>, transformarea digitală, creșterea incluzivă și mobilitatea urbană. Forumul va oferi o platformă pentru dialog, schimb de cunoștințe și consolidare a capacităților pentru a aborda provocările urbane în colaborare.</w:t>
            </w:r>
          </w:p>
        </w:tc>
      </w:tr>
      <w:tr w:rsidR="00603C07" w14:paraId="52B1993C" w14:textId="77777777" w:rsidTr="00FB13A3">
        <w:trPr>
          <w:trHeight w:val="374"/>
        </w:trPr>
        <w:tc>
          <w:tcPr>
            <w:tcW w:w="1912" w:type="dxa"/>
          </w:tcPr>
          <w:p w14:paraId="34103ACD" w14:textId="1DAB73FE" w:rsidR="00603C07" w:rsidRDefault="00603C07" w:rsidP="00603C07">
            <w:pPr>
              <w:pStyle w:val="ListParagraph"/>
              <w:ind w:left="142"/>
            </w:pPr>
            <w:r>
              <w:rPr>
                <w:b/>
              </w:rPr>
              <w:t>Aria tematica</w:t>
            </w:r>
          </w:p>
        </w:tc>
        <w:tc>
          <w:tcPr>
            <w:tcW w:w="8575" w:type="dxa"/>
          </w:tcPr>
          <w:p w14:paraId="7E670ED9" w14:textId="08ED5F5E" w:rsidR="00603C07" w:rsidRDefault="00603C07" w:rsidP="004D7A7D">
            <w:r w:rsidRPr="001E0E43">
              <w:rPr>
                <w:lang w:val="es-ES"/>
              </w:rPr>
              <w:t xml:space="preserve">Prioritatea </w:t>
            </w:r>
            <w:r w:rsidR="00020F35">
              <w:rPr>
                <w:lang w:val="es-ES"/>
              </w:rPr>
              <w:t>3</w:t>
            </w:r>
            <w:r w:rsidRPr="001E0E43">
              <w:rPr>
                <w:lang w:val="es-ES"/>
              </w:rPr>
              <w:t xml:space="preserve"> </w:t>
            </w:r>
            <w:r w:rsidR="004D7A7D" w:rsidRPr="001E0E43">
              <w:rPr>
                <w:lang w:val="es-ES"/>
              </w:rPr>
              <w:t>–</w:t>
            </w:r>
            <w:r w:rsidRPr="001E0E43">
              <w:rPr>
                <w:lang w:val="es-ES"/>
              </w:rPr>
              <w:t xml:space="preserve"> </w:t>
            </w:r>
            <w:r w:rsidR="00375BB8">
              <w:rPr>
                <w:lang w:val="es-ES"/>
              </w:rPr>
              <w:t xml:space="preserve">Nord-Est - </w:t>
            </w:r>
            <w:bookmarkStart w:id="1" w:name="_Hlk192591187"/>
            <w:r w:rsidR="00020F35" w:rsidRPr="00020F35">
              <w:t>O regiune durabilă, mai prietenoasă cu mediul</w:t>
            </w:r>
            <w:bookmarkEnd w:id="1"/>
          </w:p>
        </w:tc>
      </w:tr>
      <w:tr w:rsidR="00603C07" w14:paraId="4F30B45F" w14:textId="77777777" w:rsidTr="00FB13A3">
        <w:tc>
          <w:tcPr>
            <w:tcW w:w="1912" w:type="dxa"/>
          </w:tcPr>
          <w:p w14:paraId="02507D20" w14:textId="5C372FC4" w:rsidR="00603C07" w:rsidRPr="00AE2D82" w:rsidRDefault="00603C07" w:rsidP="00603C07">
            <w:pPr>
              <w:pStyle w:val="ListParagraph"/>
              <w:ind w:left="142"/>
              <w:rPr>
                <w:b/>
              </w:rPr>
            </w:pPr>
            <w:r>
              <w:rPr>
                <w:b/>
              </w:rPr>
              <w:t>Subiecte cheie</w:t>
            </w:r>
          </w:p>
          <w:p w14:paraId="64DCDE6F" w14:textId="77777777" w:rsidR="00603C07" w:rsidRDefault="00603C07" w:rsidP="00603C07">
            <w:pPr>
              <w:ind w:left="142"/>
            </w:pPr>
          </w:p>
        </w:tc>
        <w:tc>
          <w:tcPr>
            <w:tcW w:w="8575" w:type="dxa"/>
          </w:tcPr>
          <w:p w14:paraId="209A014D" w14:textId="6DAB4859" w:rsidR="00603C07" w:rsidRPr="00DE6249" w:rsidRDefault="00020F35" w:rsidP="00603C07">
            <w:pPr>
              <w:jc w:val="both"/>
              <w:rPr>
                <w:bCs/>
              </w:rPr>
            </w:pPr>
            <w:r>
              <w:rPr>
                <w:bCs/>
              </w:rPr>
              <w:t xml:space="preserve">Durabilitate urbană, Smart Cities, </w:t>
            </w:r>
            <w:r w:rsidR="0059263A">
              <w:rPr>
                <w:bCs/>
              </w:rPr>
              <w:t>Dezvoltare urbană sustenabilă</w:t>
            </w:r>
          </w:p>
        </w:tc>
      </w:tr>
      <w:tr w:rsidR="00603C07" w14:paraId="4F2EDD7C" w14:textId="77777777" w:rsidTr="00FB13A3">
        <w:tc>
          <w:tcPr>
            <w:tcW w:w="1912" w:type="dxa"/>
          </w:tcPr>
          <w:p w14:paraId="1DF4631E" w14:textId="62280631" w:rsidR="00603C07" w:rsidRDefault="00603C07" w:rsidP="00603C07">
            <w:pPr>
              <w:pStyle w:val="ListParagraph"/>
              <w:ind w:left="142"/>
              <w:rPr>
                <w:b/>
              </w:rPr>
            </w:pPr>
            <w:r>
              <w:rPr>
                <w:b/>
              </w:rPr>
              <w:t>FINANȚAT DIN:</w:t>
            </w:r>
          </w:p>
        </w:tc>
        <w:tc>
          <w:tcPr>
            <w:tcW w:w="8575" w:type="dxa"/>
          </w:tcPr>
          <w:p w14:paraId="20032B2C" w14:textId="3CCD72C1" w:rsidR="00603C07" w:rsidRPr="00DE6249" w:rsidRDefault="00603C07" w:rsidP="00603C07">
            <w:pPr>
              <w:ind w:left="142"/>
              <w:rPr>
                <w:lang w:val="en"/>
              </w:rPr>
            </w:pPr>
            <w:r w:rsidRPr="00DE6249">
              <w:rPr>
                <w:lang w:val="en"/>
              </w:rPr>
              <w:t>P</w:t>
            </w:r>
            <w:r>
              <w:rPr>
                <w:lang w:val="en"/>
              </w:rPr>
              <w:t xml:space="preserve">rogramul </w:t>
            </w:r>
            <w:r w:rsidRPr="00DE6249">
              <w:rPr>
                <w:lang w:val="en"/>
              </w:rPr>
              <w:t>R</w:t>
            </w:r>
            <w:r>
              <w:rPr>
                <w:lang w:val="en"/>
              </w:rPr>
              <w:t>egional</w:t>
            </w:r>
            <w:r w:rsidRPr="00DE6249">
              <w:rPr>
                <w:lang w:val="en"/>
              </w:rPr>
              <w:t xml:space="preserve"> N</w:t>
            </w:r>
            <w:r>
              <w:rPr>
                <w:lang w:val="en"/>
              </w:rPr>
              <w:t>ord</w:t>
            </w:r>
            <w:r w:rsidRPr="00DE6249">
              <w:rPr>
                <w:lang w:val="en"/>
              </w:rPr>
              <w:t>-Est</w:t>
            </w:r>
            <w:r>
              <w:rPr>
                <w:lang w:val="en"/>
              </w:rPr>
              <w:t xml:space="preserve"> 20</w:t>
            </w:r>
            <w:r w:rsidRPr="00DE6249">
              <w:rPr>
                <w:lang w:val="en"/>
              </w:rPr>
              <w:t>21-2</w:t>
            </w:r>
            <w:r>
              <w:rPr>
                <w:lang w:val="en"/>
              </w:rPr>
              <w:t>02</w:t>
            </w:r>
            <w:r w:rsidRPr="00DE6249">
              <w:rPr>
                <w:lang w:val="en"/>
              </w:rPr>
              <w:t>7</w:t>
            </w:r>
            <w:r w:rsidR="00C82E88">
              <w:rPr>
                <w:lang w:val="en"/>
              </w:rPr>
              <w:t xml:space="preserve"> </w:t>
            </w:r>
            <w:r w:rsidR="00C82E88" w:rsidRPr="001E0E43">
              <w:rPr>
                <w:lang w:val="en"/>
              </w:rPr>
              <w:t>– Cod 170</w:t>
            </w:r>
          </w:p>
          <w:p w14:paraId="438B39A2" w14:textId="2E8092FC" w:rsidR="00603C07" w:rsidRPr="00F910D5" w:rsidRDefault="00603C07" w:rsidP="00603C07">
            <w:pPr>
              <w:ind w:left="142"/>
              <w:rPr>
                <w:lang w:val="en-US"/>
              </w:rPr>
            </w:pPr>
          </w:p>
        </w:tc>
      </w:tr>
      <w:tr w:rsidR="00603C07" w14:paraId="63EDD821" w14:textId="77777777" w:rsidTr="00FB13A3">
        <w:tc>
          <w:tcPr>
            <w:tcW w:w="1912" w:type="dxa"/>
          </w:tcPr>
          <w:p w14:paraId="60ED509E" w14:textId="1C29DDBF" w:rsidR="00603C07" w:rsidRDefault="00603C07" w:rsidP="00603C07">
            <w:pPr>
              <w:pStyle w:val="ListParagraph"/>
              <w:ind w:left="142"/>
              <w:rPr>
                <w:b/>
              </w:rPr>
            </w:pPr>
            <w:r>
              <w:rPr>
                <w:b/>
              </w:rPr>
              <w:t>SCOP:</w:t>
            </w:r>
          </w:p>
        </w:tc>
        <w:tc>
          <w:tcPr>
            <w:tcW w:w="8575" w:type="dxa"/>
          </w:tcPr>
          <w:p w14:paraId="0B3AA58D" w14:textId="567EACD4" w:rsidR="00603C07" w:rsidRDefault="004D7A7D" w:rsidP="00603C07">
            <w:pPr>
              <w:ind w:left="142"/>
            </w:pPr>
            <w:r w:rsidRPr="004D7A7D">
              <w:t>Creșterea capacității personalului Autorității de Management, a beneficiarilor și potențialilor beneficiari de finanțare, prin acțiuni care contribuie la o implementare mai bună și mai eficientă a proiectelor, în domeniile de interes acoperite și în strânsă legătură cu obiectivele specifice ale priorităților programului</w:t>
            </w:r>
            <w:r>
              <w:t>.</w:t>
            </w:r>
          </w:p>
        </w:tc>
      </w:tr>
      <w:tr w:rsidR="00603C07" w14:paraId="0DC8695C" w14:textId="77777777" w:rsidTr="00FB13A3">
        <w:tc>
          <w:tcPr>
            <w:tcW w:w="1912" w:type="dxa"/>
          </w:tcPr>
          <w:p w14:paraId="1A1E6198" w14:textId="7A4C49A9" w:rsidR="00603C07" w:rsidRDefault="00603C07" w:rsidP="00603C07">
            <w:pPr>
              <w:pStyle w:val="ListParagraph"/>
              <w:ind w:left="142"/>
              <w:rPr>
                <w:b/>
              </w:rPr>
            </w:pPr>
            <w:r>
              <w:rPr>
                <w:b/>
              </w:rPr>
              <w:t>MAI MULTE INFORMAȚII:</w:t>
            </w:r>
          </w:p>
        </w:tc>
        <w:tc>
          <w:tcPr>
            <w:tcW w:w="8575" w:type="dxa"/>
          </w:tcPr>
          <w:p w14:paraId="29E1B660" w14:textId="48A10D37" w:rsidR="00603C07" w:rsidRDefault="00603C07" w:rsidP="00603C07">
            <w:pPr>
              <w:ind w:left="142"/>
            </w:pPr>
            <w:hyperlink r:id="rId6" w:history="1">
              <w:r w:rsidRPr="00F93E61">
                <w:rPr>
                  <w:rStyle w:val="Hyperlink"/>
                </w:rPr>
                <w:t>www.crsnordest.ro</w:t>
              </w:r>
            </w:hyperlink>
            <w:r>
              <w:t xml:space="preserve"> /cursuri Program Regional 2021-2023</w:t>
            </w:r>
          </w:p>
          <w:p w14:paraId="7CE1C58D" w14:textId="68EEBD51" w:rsidR="00603C07" w:rsidRDefault="00603C07" w:rsidP="00603C07">
            <w:pPr>
              <w:ind w:left="142"/>
            </w:pPr>
            <w:r>
              <w:t xml:space="preserve">Contact: Centrul Regional de Studii Nord-Est </w:t>
            </w:r>
          </w:p>
          <w:p w14:paraId="7DE69BBC" w14:textId="66AC2011" w:rsidR="00603C07" w:rsidRDefault="00603C07" w:rsidP="00603C07">
            <w:pPr>
              <w:ind w:left="142"/>
            </w:pPr>
            <w:r>
              <w:t>Adres</w:t>
            </w:r>
            <w:r w:rsidR="004D7A7D">
              <w:t>a</w:t>
            </w:r>
            <w:r>
              <w:t>: Agentia pentru Dezvoltare Regionala Nord-Est</w:t>
            </w:r>
          </w:p>
          <w:p w14:paraId="7A9E8615" w14:textId="77777777" w:rsidR="00603C07" w:rsidRDefault="00603C07" w:rsidP="00603C07">
            <w:pPr>
              <w:ind w:left="142"/>
            </w:pPr>
            <w:r>
              <w:t xml:space="preserve">              Str. Lt. Draghescu, nr. 9, Piatra Neamt, 610125</w:t>
            </w:r>
          </w:p>
          <w:p w14:paraId="5DCB77FC" w14:textId="77777777" w:rsidR="00603C07" w:rsidRDefault="00603C07" w:rsidP="00603C07">
            <w:pPr>
              <w:ind w:left="142"/>
            </w:pPr>
            <w:r>
              <w:lastRenderedPageBreak/>
              <w:t>Tel: 0233211510</w:t>
            </w:r>
          </w:p>
          <w:p w14:paraId="1A92D37F" w14:textId="0BAF9A11" w:rsidR="00603C07" w:rsidRDefault="00603C07" w:rsidP="00603C07">
            <w:pPr>
              <w:ind w:left="142"/>
            </w:pPr>
            <w:r>
              <w:t xml:space="preserve">E-mail: </w:t>
            </w:r>
            <w:hyperlink r:id="rId7" w:history="1">
              <w:r w:rsidRPr="00F93E61">
                <w:rPr>
                  <w:rStyle w:val="Hyperlink"/>
                </w:rPr>
                <w:t>formare.crs@adrnordest.ro</w:t>
              </w:r>
            </w:hyperlink>
            <w:r>
              <w:t xml:space="preserve"> </w:t>
            </w:r>
          </w:p>
        </w:tc>
      </w:tr>
      <w:tr w:rsidR="00603C07" w14:paraId="0839375C" w14:textId="77777777" w:rsidTr="00FB13A3">
        <w:tc>
          <w:tcPr>
            <w:tcW w:w="1912" w:type="dxa"/>
          </w:tcPr>
          <w:p w14:paraId="5E73BDCB" w14:textId="70CE3206" w:rsidR="00603C07" w:rsidRPr="001E0E43" w:rsidRDefault="006A54EB" w:rsidP="00603C07">
            <w:pPr>
              <w:pStyle w:val="ListParagraph"/>
              <w:ind w:left="142"/>
              <w:rPr>
                <w:b/>
              </w:rPr>
            </w:pPr>
            <w:r w:rsidRPr="001E0E43">
              <w:rPr>
                <w:b/>
              </w:rPr>
              <w:lastRenderedPageBreak/>
              <w:t>Regulile de eligibilitate specifice și principiile de selecție ale participanților</w:t>
            </w:r>
          </w:p>
        </w:tc>
        <w:tc>
          <w:tcPr>
            <w:tcW w:w="8575" w:type="dxa"/>
          </w:tcPr>
          <w:p w14:paraId="248AFBE0" w14:textId="01DEFFA6" w:rsidR="00603C07" w:rsidRPr="001E0E43" w:rsidRDefault="00603C07" w:rsidP="00603C07">
            <w:r w:rsidRPr="001E0E43">
              <w:t>Organizațiile eligibile sunt</w:t>
            </w:r>
            <w:r w:rsidR="00B56A46">
              <w:t xml:space="preserve"> </w:t>
            </w:r>
            <w:r w:rsidR="00B56A46">
              <w:rPr>
                <w:lang w:val="es-ES"/>
              </w:rPr>
              <w:t>din Regiunea Nord-Est</w:t>
            </w:r>
            <w:r w:rsidRPr="001E0E43">
              <w:t>:</w:t>
            </w:r>
          </w:p>
          <w:p w14:paraId="66387BAF" w14:textId="01731F8B" w:rsidR="006D0B7A" w:rsidRDefault="006D0B7A" w:rsidP="006D0B7A">
            <w:pPr>
              <w:pStyle w:val="ListParagraph"/>
              <w:numPr>
                <w:ilvl w:val="0"/>
                <w:numId w:val="38"/>
              </w:numPr>
              <w:jc w:val="both"/>
            </w:pPr>
            <w:r>
              <w:t>Beneficarii care au semnat contract de finanțare pentru implementarea de proiecte cu fonduri alocate în cadrul priorității</w:t>
            </w:r>
            <w:r w:rsidR="0059263A">
              <w:t xml:space="preserve"> 3</w:t>
            </w:r>
            <w:r>
              <w:t>: municipiile reședință de județ și municipiile din Regiunea Nord-Est, care au depus/vor depune Strategie de dezvoltare urbana</w:t>
            </w:r>
          </w:p>
          <w:p w14:paraId="1FEDCC15" w14:textId="77777777" w:rsidR="006D0B7A" w:rsidRDefault="006D0B7A" w:rsidP="006D0B7A">
            <w:pPr>
              <w:pStyle w:val="ListParagraph"/>
              <w:numPr>
                <w:ilvl w:val="0"/>
                <w:numId w:val="38"/>
              </w:numPr>
              <w:jc w:val="both"/>
            </w:pPr>
            <w:r>
              <w:t xml:space="preserve">AM PR NE </w:t>
            </w:r>
          </w:p>
          <w:p w14:paraId="54A1472F" w14:textId="46BDF16A" w:rsidR="00603C07" w:rsidRPr="001E0E43" w:rsidRDefault="00603C07" w:rsidP="00603C07">
            <w:r w:rsidRPr="001E0E43">
              <w:t>Persoanele nominalizate de organizațiile menționate mai sus trebuie să îndeplinească următoarele criterii:</w:t>
            </w:r>
          </w:p>
          <w:p w14:paraId="4BBB8170" w14:textId="7D41149B" w:rsidR="00603C07" w:rsidRPr="001E0E43" w:rsidRDefault="00603C07" w:rsidP="00603C07">
            <w:pPr>
              <w:pStyle w:val="ListParagraph"/>
              <w:numPr>
                <w:ilvl w:val="0"/>
                <w:numId w:val="32"/>
              </w:numPr>
            </w:pPr>
            <w:r w:rsidRPr="001E0E43">
              <w:t xml:space="preserve">Să </w:t>
            </w:r>
            <w:r w:rsidR="003568AC">
              <w:t>facă parte din</w:t>
            </w:r>
            <w:r w:rsidRPr="001E0E43">
              <w:t xml:space="preserve"> aceste organizații</w:t>
            </w:r>
          </w:p>
          <w:p w14:paraId="35908034" w14:textId="681F7F91" w:rsidR="00603C07" w:rsidRPr="001E0E43" w:rsidRDefault="00603C07" w:rsidP="00603C07">
            <w:pPr>
              <w:pStyle w:val="ListParagraph"/>
              <w:numPr>
                <w:ilvl w:val="0"/>
                <w:numId w:val="28"/>
              </w:numPr>
            </w:pPr>
            <w:r w:rsidRPr="001E0E43">
              <w:t xml:space="preserve">Să cunoască limba engleză la nivel mediu/avansat </w:t>
            </w:r>
          </w:p>
          <w:p w14:paraId="5A40DE48" w14:textId="5773B4E2" w:rsidR="00603C07" w:rsidRPr="001E0E43" w:rsidRDefault="00603C07" w:rsidP="00603C07">
            <w:pPr>
              <w:pStyle w:val="ListParagraph"/>
              <w:numPr>
                <w:ilvl w:val="0"/>
                <w:numId w:val="28"/>
              </w:numPr>
            </w:pPr>
            <w:r w:rsidRPr="001E0E43">
              <w:t>Cunoștințe în domeniul de instruire al cursului</w:t>
            </w:r>
            <w:r w:rsidR="00B942F2">
              <w:t>/activității de instruire</w:t>
            </w:r>
            <w:r w:rsidRPr="001E0E43">
              <w:t>: Minime</w:t>
            </w:r>
          </w:p>
          <w:p w14:paraId="4F994908" w14:textId="73ADBA17" w:rsidR="00C82E88" w:rsidRPr="001E0E43" w:rsidRDefault="00C82E88" w:rsidP="00603C07">
            <w:pPr>
              <w:pStyle w:val="ListParagraph"/>
              <w:numPr>
                <w:ilvl w:val="0"/>
                <w:numId w:val="28"/>
              </w:numPr>
            </w:pPr>
            <w:r w:rsidRPr="001E0E43">
              <w:t>Derulare activitati profesionale in legatura cu tematica cursului</w:t>
            </w:r>
            <w:r w:rsidR="00B942F2">
              <w:t>/activității de instruire</w:t>
            </w:r>
          </w:p>
          <w:p w14:paraId="0891F0A0" w14:textId="77777777" w:rsidR="00B942F2" w:rsidRPr="001E0E43" w:rsidRDefault="00B942F2" w:rsidP="00B942F2">
            <w:pPr>
              <w:spacing w:after="160"/>
            </w:pPr>
            <w:r w:rsidRPr="001E0E43">
              <w:t xml:space="preserve">Selectarea </w:t>
            </w:r>
            <w:r>
              <w:t>participanților</w:t>
            </w:r>
            <w:r w:rsidRPr="001E0E43">
              <w:t xml:space="preserve"> se va face pe baza următoarelor criterii:</w:t>
            </w:r>
          </w:p>
          <w:p w14:paraId="61C8E7F1" w14:textId="77777777" w:rsidR="00B942F2" w:rsidRPr="001E0E43" w:rsidRDefault="00B942F2" w:rsidP="00B942F2">
            <w:pPr>
              <w:pStyle w:val="ListParagraph"/>
              <w:numPr>
                <w:ilvl w:val="0"/>
                <w:numId w:val="33"/>
              </w:numPr>
              <w:spacing w:after="160" w:line="259" w:lineRule="auto"/>
              <w:rPr>
                <w:lang w:val="es-ES"/>
              </w:rPr>
            </w:pPr>
            <w:r w:rsidRPr="001E0E43">
              <w:rPr>
                <w:lang w:val="es-ES"/>
              </w:rPr>
              <w:t>Ordinea înscrierii organizațiilor interesate de perfecționarea personalului pentru dezvoltarea capacității instituționale (se va verifica data și ora transmiterii cererii de înscriere -formular online);</w:t>
            </w:r>
          </w:p>
          <w:p w14:paraId="7376EB25" w14:textId="77777777" w:rsidR="00B942F2" w:rsidRPr="00196513" w:rsidRDefault="00B942F2" w:rsidP="00B942F2">
            <w:pPr>
              <w:pStyle w:val="ListParagraph"/>
              <w:numPr>
                <w:ilvl w:val="0"/>
                <w:numId w:val="33"/>
              </w:numPr>
              <w:spacing w:after="160" w:line="259" w:lineRule="auto"/>
              <w:rPr>
                <w:lang w:val="es-ES"/>
              </w:rPr>
            </w:pPr>
            <w:r w:rsidRPr="00196513">
              <w:rPr>
                <w:lang w:val="es-ES"/>
              </w:rPr>
              <w:t>Încadrarea organizației solicitante în categoria grupului țintă al curs</w:t>
            </w:r>
            <w:r>
              <w:rPr>
                <w:lang w:val="es-ES"/>
              </w:rPr>
              <w:t>ului/activității de instruire</w:t>
            </w:r>
            <w:r w:rsidRPr="00196513">
              <w:rPr>
                <w:lang w:val="es-ES"/>
              </w:rPr>
              <w:t xml:space="preserve"> și calitatea de angajat a persoanei propuse de organizația solicitantă (formularul online de înscriere reprezintă o declarație pe proprie răspundere a organizației privind încadrarea în criteriile de eligibilitate )  </w:t>
            </w:r>
          </w:p>
          <w:p w14:paraId="19450764" w14:textId="3427DCDC" w:rsidR="00A54F6E" w:rsidRPr="00A54F6E" w:rsidRDefault="00B942F2" w:rsidP="00B942F2">
            <w:pPr>
              <w:rPr>
                <w:color w:val="FF0000"/>
                <w:lang w:val="es-ES"/>
              </w:rPr>
            </w:pPr>
            <w:r w:rsidRPr="00196513">
              <w:rPr>
                <w:lang w:val="es-ES"/>
              </w:rPr>
              <w:t xml:space="preserve">Pentru mai multe detalii, consultați </w:t>
            </w:r>
            <w:r w:rsidRPr="00196513">
              <w:rPr>
                <w:color w:val="0070C0"/>
                <w:lang w:val="es-ES"/>
              </w:rPr>
              <w:t>regulamentul de selectie, participare si decontare cheltuieli.</w:t>
            </w:r>
          </w:p>
        </w:tc>
      </w:tr>
      <w:tr w:rsidR="00603C07" w14:paraId="5BB1716E" w14:textId="77777777" w:rsidTr="00FB13A3">
        <w:tc>
          <w:tcPr>
            <w:tcW w:w="1912" w:type="dxa"/>
          </w:tcPr>
          <w:p w14:paraId="3E6A239E" w14:textId="5D64CF2D" w:rsidR="00603C07" w:rsidRDefault="00603C07" w:rsidP="00603C07">
            <w:pPr>
              <w:pStyle w:val="ListParagraph"/>
              <w:ind w:left="142"/>
              <w:rPr>
                <w:b/>
                <w:bCs/>
              </w:rPr>
            </w:pPr>
            <w:r>
              <w:rPr>
                <w:b/>
                <w:bCs/>
              </w:rPr>
              <w:t>PERIOADA DE ÎNSCRIERE</w:t>
            </w:r>
          </w:p>
        </w:tc>
        <w:tc>
          <w:tcPr>
            <w:tcW w:w="8575" w:type="dxa"/>
          </w:tcPr>
          <w:p w14:paraId="2C13CF77" w14:textId="1398104F" w:rsidR="00603C07" w:rsidRDefault="001E0E43" w:rsidP="00603C07">
            <w:r>
              <w:t>Perioada:</w:t>
            </w:r>
            <w:r w:rsidR="00F62B2C">
              <w:t xml:space="preserve"> 2</w:t>
            </w:r>
            <w:r w:rsidR="006D0B7A">
              <w:t>4</w:t>
            </w:r>
            <w:r w:rsidR="00F62B2C">
              <w:t xml:space="preserve"> martie – </w:t>
            </w:r>
            <w:r w:rsidR="006D0B7A">
              <w:t>7</w:t>
            </w:r>
            <w:r w:rsidR="00F62B2C">
              <w:t xml:space="preserve"> aprilie 202</w:t>
            </w:r>
            <w:r w:rsidR="006D0B7A">
              <w:t>5</w:t>
            </w:r>
          </w:p>
          <w:p w14:paraId="08E531BA" w14:textId="6DEC23B2" w:rsidR="001E0E43" w:rsidRDefault="001E0E43" w:rsidP="00603C07">
            <w:r>
              <w:t xml:space="preserve">Data limită: </w:t>
            </w:r>
            <w:r w:rsidR="006D0B7A">
              <w:t>7</w:t>
            </w:r>
            <w:r w:rsidR="00F62B2C">
              <w:t xml:space="preserve"> aprilie 202</w:t>
            </w:r>
            <w:r w:rsidR="006D0B7A">
              <w:t>5</w:t>
            </w:r>
          </w:p>
        </w:tc>
      </w:tr>
      <w:tr w:rsidR="00C1597B" w14:paraId="5ACCFA55" w14:textId="77777777" w:rsidTr="00FB13A3">
        <w:tc>
          <w:tcPr>
            <w:tcW w:w="1912" w:type="dxa"/>
          </w:tcPr>
          <w:p w14:paraId="30977D7B" w14:textId="4DE6880D" w:rsidR="00C1597B" w:rsidRDefault="00C1597B" w:rsidP="00603C07">
            <w:pPr>
              <w:pStyle w:val="ListParagraph"/>
              <w:ind w:left="142"/>
              <w:rPr>
                <w:b/>
                <w:bCs/>
              </w:rPr>
            </w:pPr>
            <w:r>
              <w:rPr>
                <w:b/>
                <w:bCs/>
              </w:rPr>
              <w:t>TAXA PARTICIPARE</w:t>
            </w:r>
          </w:p>
        </w:tc>
        <w:tc>
          <w:tcPr>
            <w:tcW w:w="8575" w:type="dxa"/>
          </w:tcPr>
          <w:p w14:paraId="3EB5AD7A" w14:textId="19D137EA" w:rsidR="00C1597B" w:rsidRDefault="00375BB8" w:rsidP="00603C07">
            <w:r>
              <w:t>XXX</w:t>
            </w:r>
            <w:r w:rsidR="00C1597B">
              <w:t xml:space="preserve"> EURO/participant</w:t>
            </w:r>
          </w:p>
        </w:tc>
      </w:tr>
      <w:tr w:rsidR="00603C07" w14:paraId="768596C6" w14:textId="77777777" w:rsidTr="00FB13A3">
        <w:tc>
          <w:tcPr>
            <w:tcW w:w="1912" w:type="dxa"/>
          </w:tcPr>
          <w:p w14:paraId="6DEACB43" w14:textId="04749633" w:rsidR="00603C07" w:rsidRPr="00AE2D82" w:rsidRDefault="00603C07" w:rsidP="00603C07">
            <w:pPr>
              <w:pStyle w:val="ListParagraph"/>
              <w:ind w:left="142"/>
              <w:rPr>
                <w:b/>
              </w:rPr>
            </w:pPr>
            <w:r>
              <w:rPr>
                <w:b/>
              </w:rPr>
              <w:t>PROCEDURA DE ÎNSCRIERE</w:t>
            </w:r>
          </w:p>
          <w:p w14:paraId="6A61B21D" w14:textId="77777777" w:rsidR="00603C07" w:rsidRPr="00B757F6" w:rsidRDefault="00603C07" w:rsidP="00603C07">
            <w:pPr>
              <w:pStyle w:val="ListParagraph"/>
              <w:ind w:left="142"/>
              <w:rPr>
                <w:b/>
              </w:rPr>
            </w:pPr>
          </w:p>
        </w:tc>
        <w:tc>
          <w:tcPr>
            <w:tcW w:w="8575" w:type="dxa"/>
          </w:tcPr>
          <w:p w14:paraId="2E79F927" w14:textId="5184E31C" w:rsidR="00B942F2" w:rsidRDefault="00B942F2" w:rsidP="00B942F2">
            <w:r>
              <w:t xml:space="preserve">Pentru înscriere, organizațiile eligibile vor completa o cerere de înscriere (accesați  formularul online </w:t>
            </w:r>
            <w:hyperlink r:id="rId8" w:history="1">
              <w:r w:rsidRPr="00645D41">
                <w:rPr>
                  <w:rStyle w:val="Hyperlink"/>
                </w:rPr>
                <w:t>aici</w:t>
              </w:r>
            </w:hyperlink>
            <w:r>
              <w:t xml:space="preserve">) </w:t>
            </w:r>
          </w:p>
          <w:p w14:paraId="18581374" w14:textId="77777777" w:rsidR="00B942F2" w:rsidRDefault="00B942F2" w:rsidP="00B942F2">
            <w:r>
              <w:t xml:space="preserve">După primirea cererii de înscriere, organizațiile solicitante vor primi un email de confirmare și validare/invalidare a cererii , în baza verificării de către ADR Nord-Est a informațiilor transmise.  </w:t>
            </w:r>
          </w:p>
          <w:p w14:paraId="05EF0B28" w14:textId="77777777" w:rsidR="00B942F2" w:rsidRDefault="00B942F2" w:rsidP="00B942F2">
            <w:r>
              <w:t>Toate cererile de înscriere validate vor fi procesate de ADR Nord-Est, în funcție de ordinea primirii. După elaborarea listei participanților admiși și a listei de rezerva, ADR Nord-Est va informa organizațiile si va anunța persoanele selectate pentru participarea la curs/activitate de instruire.</w:t>
            </w:r>
          </w:p>
          <w:p w14:paraId="3E8BB1FB" w14:textId="77777777" w:rsidR="00B942F2" w:rsidRDefault="00B942F2" w:rsidP="00B942F2">
            <w:r>
              <w:t xml:space="preserve">Ulterior, ADR Nord-Est va încheia cu fiecare dintre organizațiile participante un acord de parteneriat, care cuprinde obligațiile părților, precum și detalii privind decontarea cheltuielilor de deplasare și participare.  </w:t>
            </w:r>
          </w:p>
          <w:p w14:paraId="40FAF494" w14:textId="4974DBF5" w:rsidR="00C50926" w:rsidRDefault="00B942F2" w:rsidP="00B942F2">
            <w:r>
              <w:t xml:space="preserve">Pentru mai multe detalii, consultați </w:t>
            </w:r>
            <w:r w:rsidR="003568AC" w:rsidRPr="00196513">
              <w:rPr>
                <w:color w:val="0070C0"/>
                <w:lang w:val="es-ES"/>
              </w:rPr>
              <w:t>regulamentul de selectie, participare si decontare cheltuieli.</w:t>
            </w:r>
          </w:p>
        </w:tc>
      </w:tr>
      <w:tr w:rsidR="00C50926" w14:paraId="3685C6A3" w14:textId="77777777" w:rsidTr="00FB13A3">
        <w:tc>
          <w:tcPr>
            <w:tcW w:w="1912" w:type="dxa"/>
          </w:tcPr>
          <w:p w14:paraId="46DF808F" w14:textId="110A8A63" w:rsidR="00C50926" w:rsidRDefault="00C50926" w:rsidP="00603C07">
            <w:pPr>
              <w:pStyle w:val="ListParagraph"/>
              <w:ind w:left="142"/>
              <w:rPr>
                <w:b/>
              </w:rPr>
            </w:pPr>
            <w:r>
              <w:rPr>
                <w:b/>
              </w:rPr>
              <w:t>COSTURI</w:t>
            </w:r>
          </w:p>
        </w:tc>
        <w:tc>
          <w:tcPr>
            <w:tcW w:w="8575" w:type="dxa"/>
          </w:tcPr>
          <w:p w14:paraId="50B8555A" w14:textId="77777777" w:rsidR="00B942F2" w:rsidRPr="00627F37" w:rsidRDefault="00B942F2" w:rsidP="00B942F2">
            <w:pPr>
              <w:jc w:val="both"/>
              <w:rPr>
                <w:rFonts w:eastAsia="Calibri" w:cs="Arial"/>
                <w:b/>
              </w:rPr>
            </w:pPr>
            <w:r w:rsidRPr="00627F37">
              <w:rPr>
                <w:rFonts w:eastAsia="Calibri" w:cs="Arial"/>
                <w:b/>
              </w:rPr>
              <w:t>Cheltuielile de deplasare și de participare la curs/activitate de instruire angajate și plătite de către organizația participantă vor fi decontate organizațiilor participante, la finalizarea activității de instruire, de către Agenția pentru Dezvoltare Regională Nord-Est din Programul Regional 2021-2027 (conform instrucțiunilor din acordul de parteneriat). Biletele de avion vor fi achiziționate de către ADR Nord-Est.</w:t>
            </w:r>
          </w:p>
          <w:p w14:paraId="0753D7AD" w14:textId="29C109A7" w:rsidR="00A54F6E" w:rsidRPr="001E0E43" w:rsidRDefault="00B942F2" w:rsidP="00B942F2">
            <w:pPr>
              <w:jc w:val="both"/>
              <w:rPr>
                <w:color w:val="FF0000"/>
              </w:rPr>
            </w:pPr>
            <w:r w:rsidRPr="00627F37">
              <w:rPr>
                <w:rFonts w:eastAsia="Calibri" w:cs="Arial"/>
                <w:b/>
                <w:lang w:val="es-ES"/>
              </w:rPr>
              <w:t xml:space="preserve">Pentru mai multe detalii, consultați </w:t>
            </w:r>
            <w:r w:rsidR="00116870" w:rsidRPr="00116870">
              <w:rPr>
                <w:rFonts w:eastAsia="Calibri" w:cs="Arial"/>
                <w:b/>
                <w:color w:val="00B0F0"/>
                <w:lang w:val="es-ES"/>
              </w:rPr>
              <w:t>modelul de acord de parteneriat.</w:t>
            </w:r>
          </w:p>
        </w:tc>
      </w:tr>
    </w:tbl>
    <w:p w14:paraId="5FCF03D4" w14:textId="77777777" w:rsidR="00F507F5" w:rsidRDefault="00F507F5" w:rsidP="00F507F5">
      <w:pPr>
        <w:ind w:left="142"/>
      </w:pPr>
    </w:p>
    <w:sectPr w:rsidR="00F507F5" w:rsidSect="00557FC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DA"/>
    <w:multiLevelType w:val="hybridMultilevel"/>
    <w:tmpl w:val="DBA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40A99"/>
    <w:multiLevelType w:val="hybridMultilevel"/>
    <w:tmpl w:val="F9A6DCD6"/>
    <w:lvl w:ilvl="0" w:tplc="035C505A">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965"/>
    <w:multiLevelType w:val="hybridMultilevel"/>
    <w:tmpl w:val="2C9E084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D465E03"/>
    <w:multiLevelType w:val="hybridMultilevel"/>
    <w:tmpl w:val="6A7441DC"/>
    <w:lvl w:ilvl="0" w:tplc="9C3E7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EE35FE9"/>
    <w:multiLevelType w:val="hybridMultilevel"/>
    <w:tmpl w:val="6CA0A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E5150"/>
    <w:multiLevelType w:val="hybridMultilevel"/>
    <w:tmpl w:val="6FA6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4EA7"/>
    <w:multiLevelType w:val="hybridMultilevel"/>
    <w:tmpl w:val="235CEFAE"/>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7" w15:restartNumberingAfterBreak="0">
    <w:nsid w:val="167E0CE3"/>
    <w:multiLevelType w:val="hybridMultilevel"/>
    <w:tmpl w:val="5C20CE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6698"/>
    <w:multiLevelType w:val="hybridMultilevel"/>
    <w:tmpl w:val="15C8E784"/>
    <w:lvl w:ilvl="0" w:tplc="BAA282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E6F43EC"/>
    <w:multiLevelType w:val="hybridMultilevel"/>
    <w:tmpl w:val="9E6E50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115C7"/>
    <w:multiLevelType w:val="hybridMultilevel"/>
    <w:tmpl w:val="C862DD20"/>
    <w:lvl w:ilvl="0" w:tplc="D0DAB6E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A455A00"/>
    <w:multiLevelType w:val="hybridMultilevel"/>
    <w:tmpl w:val="1A8CF61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 w15:restartNumberingAfterBreak="0">
    <w:nsid w:val="2AC7407B"/>
    <w:multiLevelType w:val="hybridMultilevel"/>
    <w:tmpl w:val="C3948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738F2"/>
    <w:multiLevelType w:val="hybridMultilevel"/>
    <w:tmpl w:val="C750C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D8B"/>
    <w:multiLevelType w:val="hybridMultilevel"/>
    <w:tmpl w:val="61823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C54E9"/>
    <w:multiLevelType w:val="hybridMultilevel"/>
    <w:tmpl w:val="57B40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CF0140"/>
    <w:multiLevelType w:val="hybridMultilevel"/>
    <w:tmpl w:val="C3621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4CF"/>
    <w:multiLevelType w:val="hybridMultilevel"/>
    <w:tmpl w:val="DC5A0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F0867"/>
    <w:multiLevelType w:val="hybridMultilevel"/>
    <w:tmpl w:val="35AA15D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4F4417E6"/>
    <w:multiLevelType w:val="hybridMultilevel"/>
    <w:tmpl w:val="EF2AD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675865"/>
    <w:multiLevelType w:val="hybridMultilevel"/>
    <w:tmpl w:val="D742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A6259C"/>
    <w:multiLevelType w:val="hybridMultilevel"/>
    <w:tmpl w:val="893E8004"/>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2" w15:restartNumberingAfterBreak="0">
    <w:nsid w:val="523D3CBB"/>
    <w:multiLevelType w:val="hybridMultilevel"/>
    <w:tmpl w:val="0850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F81441"/>
    <w:multiLevelType w:val="hybridMultilevel"/>
    <w:tmpl w:val="898066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548B3085"/>
    <w:multiLevelType w:val="hybridMultilevel"/>
    <w:tmpl w:val="2674A7D4"/>
    <w:lvl w:ilvl="0" w:tplc="3EF83246">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15:restartNumberingAfterBreak="0">
    <w:nsid w:val="54D52CCF"/>
    <w:multiLevelType w:val="hybridMultilevel"/>
    <w:tmpl w:val="9E6E5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07F52"/>
    <w:multiLevelType w:val="hybridMultilevel"/>
    <w:tmpl w:val="96B2CC7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5BB61505"/>
    <w:multiLevelType w:val="hybridMultilevel"/>
    <w:tmpl w:val="B21E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45E38"/>
    <w:multiLevelType w:val="hybridMultilevel"/>
    <w:tmpl w:val="8988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14249"/>
    <w:multiLevelType w:val="hybridMultilevel"/>
    <w:tmpl w:val="6208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926D8"/>
    <w:multiLevelType w:val="hybridMultilevel"/>
    <w:tmpl w:val="A9F0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B78AD"/>
    <w:multiLevelType w:val="hybridMultilevel"/>
    <w:tmpl w:val="EF2AD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04CD9"/>
    <w:multiLevelType w:val="hybridMultilevel"/>
    <w:tmpl w:val="EF2AD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507BCE"/>
    <w:multiLevelType w:val="hybridMultilevel"/>
    <w:tmpl w:val="99D643DA"/>
    <w:lvl w:ilvl="0" w:tplc="CA76B650">
      <w:start w:val="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733579FF"/>
    <w:multiLevelType w:val="hybridMultilevel"/>
    <w:tmpl w:val="22EA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636A9"/>
    <w:multiLevelType w:val="hybridMultilevel"/>
    <w:tmpl w:val="75325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E56E1"/>
    <w:multiLevelType w:val="hybridMultilevel"/>
    <w:tmpl w:val="9282F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E21137B"/>
    <w:multiLevelType w:val="hybridMultilevel"/>
    <w:tmpl w:val="21F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162074">
    <w:abstractNumId w:val="10"/>
  </w:num>
  <w:num w:numId="2" w16cid:durableId="1746613340">
    <w:abstractNumId w:val="2"/>
  </w:num>
  <w:num w:numId="3" w16cid:durableId="2046755007">
    <w:abstractNumId w:val="23"/>
  </w:num>
  <w:num w:numId="4" w16cid:durableId="954017775">
    <w:abstractNumId w:val="8"/>
  </w:num>
  <w:num w:numId="5" w16cid:durableId="475533479">
    <w:abstractNumId w:val="7"/>
  </w:num>
  <w:num w:numId="6" w16cid:durableId="1295450775">
    <w:abstractNumId w:val="5"/>
  </w:num>
  <w:num w:numId="7" w16cid:durableId="78917556">
    <w:abstractNumId w:val="13"/>
  </w:num>
  <w:num w:numId="8" w16cid:durableId="1423989430">
    <w:abstractNumId w:val="28"/>
  </w:num>
  <w:num w:numId="9" w16cid:durableId="1417436177">
    <w:abstractNumId w:val="30"/>
  </w:num>
  <w:num w:numId="10" w16cid:durableId="785350107">
    <w:abstractNumId w:val="17"/>
  </w:num>
  <w:num w:numId="11" w16cid:durableId="632830952">
    <w:abstractNumId w:val="36"/>
  </w:num>
  <w:num w:numId="12" w16cid:durableId="1837526455">
    <w:abstractNumId w:val="14"/>
  </w:num>
  <w:num w:numId="13" w16cid:durableId="423260863">
    <w:abstractNumId w:val="16"/>
  </w:num>
  <w:num w:numId="14" w16cid:durableId="650716262">
    <w:abstractNumId w:val="15"/>
  </w:num>
  <w:num w:numId="15" w16cid:durableId="1074469677">
    <w:abstractNumId w:val="29"/>
  </w:num>
  <w:num w:numId="16" w16cid:durableId="1812751293">
    <w:abstractNumId w:val="21"/>
  </w:num>
  <w:num w:numId="17" w16cid:durableId="2029794240">
    <w:abstractNumId w:val="6"/>
  </w:num>
  <w:num w:numId="18" w16cid:durableId="1286738514">
    <w:abstractNumId w:val="22"/>
  </w:num>
  <w:num w:numId="19" w16cid:durableId="927884337">
    <w:abstractNumId w:val="20"/>
  </w:num>
  <w:num w:numId="20" w16cid:durableId="1212498018">
    <w:abstractNumId w:val="37"/>
  </w:num>
  <w:num w:numId="21" w16cid:durableId="1375081501">
    <w:abstractNumId w:val="26"/>
  </w:num>
  <w:num w:numId="22" w16cid:durableId="294482102">
    <w:abstractNumId w:val="24"/>
  </w:num>
  <w:num w:numId="23" w16cid:durableId="1877349791">
    <w:abstractNumId w:val="33"/>
  </w:num>
  <w:num w:numId="24" w16cid:durableId="1059094055">
    <w:abstractNumId w:val="11"/>
  </w:num>
  <w:num w:numId="25" w16cid:durableId="72095646">
    <w:abstractNumId w:val="18"/>
  </w:num>
  <w:num w:numId="26" w16cid:durableId="2003848743">
    <w:abstractNumId w:val="3"/>
  </w:num>
  <w:num w:numId="27" w16cid:durableId="905653544">
    <w:abstractNumId w:val="1"/>
  </w:num>
  <w:num w:numId="28" w16cid:durableId="1386102720">
    <w:abstractNumId w:val="35"/>
  </w:num>
  <w:num w:numId="29" w16cid:durableId="1173840784">
    <w:abstractNumId w:val="25"/>
  </w:num>
  <w:num w:numId="30" w16cid:durableId="1790734768">
    <w:abstractNumId w:val="4"/>
  </w:num>
  <w:num w:numId="31" w16cid:durableId="805703092">
    <w:abstractNumId w:val="34"/>
  </w:num>
  <w:num w:numId="32" w16cid:durableId="1427655252">
    <w:abstractNumId w:val="12"/>
  </w:num>
  <w:num w:numId="33" w16cid:durableId="114255606">
    <w:abstractNumId w:val="9"/>
  </w:num>
  <w:num w:numId="34" w16cid:durableId="1593200250">
    <w:abstractNumId w:val="27"/>
  </w:num>
  <w:num w:numId="35" w16cid:durableId="1593591588">
    <w:abstractNumId w:val="0"/>
  </w:num>
  <w:num w:numId="36" w16cid:durableId="1786197648">
    <w:abstractNumId w:val="19"/>
  </w:num>
  <w:num w:numId="37" w16cid:durableId="1579247114">
    <w:abstractNumId w:val="31"/>
  </w:num>
  <w:num w:numId="38" w16cid:durableId="14140148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73"/>
    <w:rsid w:val="00004F2C"/>
    <w:rsid w:val="00020F35"/>
    <w:rsid w:val="00036C62"/>
    <w:rsid w:val="00044A6A"/>
    <w:rsid w:val="00051B31"/>
    <w:rsid w:val="000A3143"/>
    <w:rsid w:val="000F3084"/>
    <w:rsid w:val="00116870"/>
    <w:rsid w:val="00132536"/>
    <w:rsid w:val="00166EF1"/>
    <w:rsid w:val="001778DE"/>
    <w:rsid w:val="001C69F2"/>
    <w:rsid w:val="001E0E43"/>
    <w:rsid w:val="001F63AD"/>
    <w:rsid w:val="0020291A"/>
    <w:rsid w:val="00210677"/>
    <w:rsid w:val="002255D6"/>
    <w:rsid w:val="002304D9"/>
    <w:rsid w:val="002355BD"/>
    <w:rsid w:val="0024701F"/>
    <w:rsid w:val="00280F34"/>
    <w:rsid w:val="002C509D"/>
    <w:rsid w:val="002D63F1"/>
    <w:rsid w:val="00324D34"/>
    <w:rsid w:val="00336289"/>
    <w:rsid w:val="00351B38"/>
    <w:rsid w:val="003568AC"/>
    <w:rsid w:val="00375BB8"/>
    <w:rsid w:val="003A7D9B"/>
    <w:rsid w:val="003C15CB"/>
    <w:rsid w:val="00401AC5"/>
    <w:rsid w:val="004056FC"/>
    <w:rsid w:val="00413206"/>
    <w:rsid w:val="00431103"/>
    <w:rsid w:val="00437C80"/>
    <w:rsid w:val="004678CE"/>
    <w:rsid w:val="004B10DA"/>
    <w:rsid w:val="004B7FE4"/>
    <w:rsid w:val="004C56AE"/>
    <w:rsid w:val="004D7A7D"/>
    <w:rsid w:val="005231E6"/>
    <w:rsid w:val="005457AD"/>
    <w:rsid w:val="00557FCE"/>
    <w:rsid w:val="005822D9"/>
    <w:rsid w:val="0059263A"/>
    <w:rsid w:val="005B7B22"/>
    <w:rsid w:val="005C7FB6"/>
    <w:rsid w:val="00603C07"/>
    <w:rsid w:val="00614773"/>
    <w:rsid w:val="00627F37"/>
    <w:rsid w:val="00645D41"/>
    <w:rsid w:val="00653F32"/>
    <w:rsid w:val="00690854"/>
    <w:rsid w:val="006A54EB"/>
    <w:rsid w:val="006B0111"/>
    <w:rsid w:val="006B2E93"/>
    <w:rsid w:val="006D0B7A"/>
    <w:rsid w:val="006E1B07"/>
    <w:rsid w:val="006E4993"/>
    <w:rsid w:val="006F728F"/>
    <w:rsid w:val="007349D8"/>
    <w:rsid w:val="00744C02"/>
    <w:rsid w:val="0075699E"/>
    <w:rsid w:val="00761C2A"/>
    <w:rsid w:val="00773A18"/>
    <w:rsid w:val="007E17F5"/>
    <w:rsid w:val="007F5058"/>
    <w:rsid w:val="007F5F94"/>
    <w:rsid w:val="00806539"/>
    <w:rsid w:val="008238C5"/>
    <w:rsid w:val="0083181C"/>
    <w:rsid w:val="008474A9"/>
    <w:rsid w:val="008479FD"/>
    <w:rsid w:val="00852BD2"/>
    <w:rsid w:val="00857EB1"/>
    <w:rsid w:val="008C0411"/>
    <w:rsid w:val="008C0BF9"/>
    <w:rsid w:val="008E21C1"/>
    <w:rsid w:val="009020D5"/>
    <w:rsid w:val="00905086"/>
    <w:rsid w:val="00913843"/>
    <w:rsid w:val="009439AA"/>
    <w:rsid w:val="00953006"/>
    <w:rsid w:val="0096131B"/>
    <w:rsid w:val="00965223"/>
    <w:rsid w:val="0099145B"/>
    <w:rsid w:val="00992F8C"/>
    <w:rsid w:val="009A5353"/>
    <w:rsid w:val="009F3B09"/>
    <w:rsid w:val="00A17931"/>
    <w:rsid w:val="00A2496C"/>
    <w:rsid w:val="00A54F6E"/>
    <w:rsid w:val="00A56C2F"/>
    <w:rsid w:val="00A678F0"/>
    <w:rsid w:val="00AB37CC"/>
    <w:rsid w:val="00AE2D82"/>
    <w:rsid w:val="00B047A8"/>
    <w:rsid w:val="00B169E6"/>
    <w:rsid w:val="00B56A46"/>
    <w:rsid w:val="00B757F6"/>
    <w:rsid w:val="00B93B19"/>
    <w:rsid w:val="00B942F2"/>
    <w:rsid w:val="00BD1D1E"/>
    <w:rsid w:val="00BD6596"/>
    <w:rsid w:val="00BF7575"/>
    <w:rsid w:val="00C01370"/>
    <w:rsid w:val="00C1597B"/>
    <w:rsid w:val="00C30818"/>
    <w:rsid w:val="00C50926"/>
    <w:rsid w:val="00C82E88"/>
    <w:rsid w:val="00CD00C2"/>
    <w:rsid w:val="00D40F9E"/>
    <w:rsid w:val="00D42785"/>
    <w:rsid w:val="00D4759C"/>
    <w:rsid w:val="00D600B1"/>
    <w:rsid w:val="00D76D99"/>
    <w:rsid w:val="00DE6249"/>
    <w:rsid w:val="00E12661"/>
    <w:rsid w:val="00E343C4"/>
    <w:rsid w:val="00E37A0F"/>
    <w:rsid w:val="00EF407A"/>
    <w:rsid w:val="00F348BD"/>
    <w:rsid w:val="00F507F5"/>
    <w:rsid w:val="00F60597"/>
    <w:rsid w:val="00F62B2C"/>
    <w:rsid w:val="00F65B98"/>
    <w:rsid w:val="00F82D81"/>
    <w:rsid w:val="00F8418D"/>
    <w:rsid w:val="00F910D5"/>
    <w:rsid w:val="00FA7D40"/>
    <w:rsid w:val="00FB13A3"/>
    <w:rsid w:val="00FD3277"/>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D53A"/>
  <w15:docId w15:val="{E1951545-6469-494D-94E1-052CF7B0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773"/>
    <w:pPr>
      <w:ind w:left="720"/>
      <w:contextualSpacing/>
    </w:pPr>
  </w:style>
  <w:style w:type="table" w:styleId="TableGrid">
    <w:name w:val="Table Grid"/>
    <w:basedOn w:val="TableNormal"/>
    <w:uiPriority w:val="39"/>
    <w:rsid w:val="0017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4A9"/>
    <w:rPr>
      <w:color w:val="0563C1" w:themeColor="hyperlink"/>
      <w:u w:val="single"/>
    </w:rPr>
  </w:style>
  <w:style w:type="character" w:styleId="UnresolvedMention">
    <w:name w:val="Unresolved Mention"/>
    <w:basedOn w:val="DefaultParagraphFont"/>
    <w:uiPriority w:val="99"/>
    <w:semiHidden/>
    <w:unhideWhenUsed/>
    <w:rsid w:val="00913843"/>
    <w:rPr>
      <w:color w:val="605E5C"/>
      <w:shd w:val="clear" w:color="auto" w:fill="E1DFDD"/>
    </w:rPr>
  </w:style>
  <w:style w:type="character" w:styleId="FollowedHyperlink">
    <w:name w:val="FollowedHyperlink"/>
    <w:basedOn w:val="DefaultParagraphFont"/>
    <w:uiPriority w:val="99"/>
    <w:semiHidden/>
    <w:unhideWhenUsed/>
    <w:rsid w:val="00F82D81"/>
    <w:rPr>
      <w:color w:val="954F72" w:themeColor="followedHyperlink"/>
      <w:u w:val="single"/>
    </w:rPr>
  </w:style>
  <w:style w:type="paragraph" w:styleId="HTMLPreformatted">
    <w:name w:val="HTML Preformatted"/>
    <w:basedOn w:val="Normal"/>
    <w:link w:val="HTMLPreformattedChar"/>
    <w:uiPriority w:val="99"/>
    <w:semiHidden/>
    <w:unhideWhenUsed/>
    <w:rsid w:val="00F91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0D5"/>
    <w:rPr>
      <w:rFonts w:ascii="Consolas" w:hAnsi="Consolas"/>
      <w:sz w:val="20"/>
      <w:szCs w:val="20"/>
    </w:rPr>
  </w:style>
  <w:style w:type="character" w:styleId="CommentReference">
    <w:name w:val="annotation reference"/>
    <w:basedOn w:val="DefaultParagraphFont"/>
    <w:uiPriority w:val="99"/>
    <w:semiHidden/>
    <w:unhideWhenUsed/>
    <w:rsid w:val="00F65B98"/>
    <w:rPr>
      <w:sz w:val="16"/>
      <w:szCs w:val="16"/>
    </w:rPr>
  </w:style>
  <w:style w:type="paragraph" w:styleId="CommentText">
    <w:name w:val="annotation text"/>
    <w:basedOn w:val="Normal"/>
    <w:link w:val="CommentTextChar"/>
    <w:uiPriority w:val="99"/>
    <w:semiHidden/>
    <w:unhideWhenUsed/>
    <w:rsid w:val="00F65B98"/>
    <w:pPr>
      <w:spacing w:line="240" w:lineRule="auto"/>
    </w:pPr>
    <w:rPr>
      <w:sz w:val="20"/>
      <w:szCs w:val="20"/>
    </w:rPr>
  </w:style>
  <w:style w:type="character" w:customStyle="1" w:styleId="CommentTextChar">
    <w:name w:val="Comment Text Char"/>
    <w:basedOn w:val="DefaultParagraphFont"/>
    <w:link w:val="CommentText"/>
    <w:uiPriority w:val="99"/>
    <w:semiHidden/>
    <w:rsid w:val="00F65B98"/>
    <w:rPr>
      <w:sz w:val="20"/>
      <w:szCs w:val="20"/>
    </w:rPr>
  </w:style>
  <w:style w:type="paragraph" w:styleId="CommentSubject">
    <w:name w:val="annotation subject"/>
    <w:basedOn w:val="CommentText"/>
    <w:next w:val="CommentText"/>
    <w:link w:val="CommentSubjectChar"/>
    <w:uiPriority w:val="99"/>
    <w:semiHidden/>
    <w:unhideWhenUsed/>
    <w:rsid w:val="00F65B98"/>
    <w:rPr>
      <w:b/>
      <w:bCs/>
    </w:rPr>
  </w:style>
  <w:style w:type="character" w:customStyle="1" w:styleId="CommentSubjectChar">
    <w:name w:val="Comment Subject Char"/>
    <w:basedOn w:val="CommentTextChar"/>
    <w:link w:val="CommentSubject"/>
    <w:uiPriority w:val="99"/>
    <w:semiHidden/>
    <w:rsid w:val="00F65B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3801">
      <w:bodyDiv w:val="1"/>
      <w:marLeft w:val="0"/>
      <w:marRight w:val="0"/>
      <w:marTop w:val="0"/>
      <w:marBottom w:val="0"/>
      <w:divBdr>
        <w:top w:val="none" w:sz="0" w:space="0" w:color="auto"/>
        <w:left w:val="none" w:sz="0" w:space="0" w:color="auto"/>
        <w:bottom w:val="none" w:sz="0" w:space="0" w:color="auto"/>
        <w:right w:val="none" w:sz="0" w:space="0" w:color="auto"/>
      </w:divBdr>
    </w:div>
    <w:div w:id="55132603">
      <w:bodyDiv w:val="1"/>
      <w:marLeft w:val="0"/>
      <w:marRight w:val="0"/>
      <w:marTop w:val="0"/>
      <w:marBottom w:val="0"/>
      <w:divBdr>
        <w:top w:val="none" w:sz="0" w:space="0" w:color="auto"/>
        <w:left w:val="none" w:sz="0" w:space="0" w:color="auto"/>
        <w:bottom w:val="none" w:sz="0" w:space="0" w:color="auto"/>
        <w:right w:val="none" w:sz="0" w:space="0" w:color="auto"/>
      </w:divBdr>
    </w:div>
    <w:div w:id="113598209">
      <w:bodyDiv w:val="1"/>
      <w:marLeft w:val="0"/>
      <w:marRight w:val="0"/>
      <w:marTop w:val="0"/>
      <w:marBottom w:val="0"/>
      <w:divBdr>
        <w:top w:val="none" w:sz="0" w:space="0" w:color="auto"/>
        <w:left w:val="none" w:sz="0" w:space="0" w:color="auto"/>
        <w:bottom w:val="none" w:sz="0" w:space="0" w:color="auto"/>
        <w:right w:val="none" w:sz="0" w:space="0" w:color="auto"/>
      </w:divBdr>
    </w:div>
    <w:div w:id="276985142">
      <w:bodyDiv w:val="1"/>
      <w:marLeft w:val="0"/>
      <w:marRight w:val="0"/>
      <w:marTop w:val="0"/>
      <w:marBottom w:val="0"/>
      <w:divBdr>
        <w:top w:val="none" w:sz="0" w:space="0" w:color="auto"/>
        <w:left w:val="none" w:sz="0" w:space="0" w:color="auto"/>
        <w:bottom w:val="none" w:sz="0" w:space="0" w:color="auto"/>
        <w:right w:val="none" w:sz="0" w:space="0" w:color="auto"/>
      </w:divBdr>
    </w:div>
    <w:div w:id="326132997">
      <w:bodyDiv w:val="1"/>
      <w:marLeft w:val="0"/>
      <w:marRight w:val="0"/>
      <w:marTop w:val="0"/>
      <w:marBottom w:val="0"/>
      <w:divBdr>
        <w:top w:val="none" w:sz="0" w:space="0" w:color="auto"/>
        <w:left w:val="none" w:sz="0" w:space="0" w:color="auto"/>
        <w:bottom w:val="none" w:sz="0" w:space="0" w:color="auto"/>
        <w:right w:val="none" w:sz="0" w:space="0" w:color="auto"/>
      </w:divBdr>
    </w:div>
    <w:div w:id="340934976">
      <w:bodyDiv w:val="1"/>
      <w:marLeft w:val="0"/>
      <w:marRight w:val="0"/>
      <w:marTop w:val="0"/>
      <w:marBottom w:val="0"/>
      <w:divBdr>
        <w:top w:val="none" w:sz="0" w:space="0" w:color="auto"/>
        <w:left w:val="none" w:sz="0" w:space="0" w:color="auto"/>
        <w:bottom w:val="none" w:sz="0" w:space="0" w:color="auto"/>
        <w:right w:val="none" w:sz="0" w:space="0" w:color="auto"/>
      </w:divBdr>
    </w:div>
    <w:div w:id="587034974">
      <w:bodyDiv w:val="1"/>
      <w:marLeft w:val="0"/>
      <w:marRight w:val="0"/>
      <w:marTop w:val="0"/>
      <w:marBottom w:val="0"/>
      <w:divBdr>
        <w:top w:val="none" w:sz="0" w:space="0" w:color="auto"/>
        <w:left w:val="none" w:sz="0" w:space="0" w:color="auto"/>
        <w:bottom w:val="none" w:sz="0" w:space="0" w:color="auto"/>
        <w:right w:val="none" w:sz="0" w:space="0" w:color="auto"/>
      </w:divBdr>
    </w:div>
    <w:div w:id="650018514">
      <w:bodyDiv w:val="1"/>
      <w:marLeft w:val="0"/>
      <w:marRight w:val="0"/>
      <w:marTop w:val="0"/>
      <w:marBottom w:val="0"/>
      <w:divBdr>
        <w:top w:val="none" w:sz="0" w:space="0" w:color="auto"/>
        <w:left w:val="none" w:sz="0" w:space="0" w:color="auto"/>
        <w:bottom w:val="none" w:sz="0" w:space="0" w:color="auto"/>
        <w:right w:val="none" w:sz="0" w:space="0" w:color="auto"/>
      </w:divBdr>
    </w:div>
    <w:div w:id="777454392">
      <w:bodyDiv w:val="1"/>
      <w:marLeft w:val="0"/>
      <w:marRight w:val="0"/>
      <w:marTop w:val="0"/>
      <w:marBottom w:val="0"/>
      <w:divBdr>
        <w:top w:val="none" w:sz="0" w:space="0" w:color="auto"/>
        <w:left w:val="none" w:sz="0" w:space="0" w:color="auto"/>
        <w:bottom w:val="none" w:sz="0" w:space="0" w:color="auto"/>
        <w:right w:val="none" w:sz="0" w:space="0" w:color="auto"/>
      </w:divBdr>
    </w:div>
    <w:div w:id="945767902">
      <w:bodyDiv w:val="1"/>
      <w:marLeft w:val="0"/>
      <w:marRight w:val="0"/>
      <w:marTop w:val="0"/>
      <w:marBottom w:val="0"/>
      <w:divBdr>
        <w:top w:val="none" w:sz="0" w:space="0" w:color="auto"/>
        <w:left w:val="none" w:sz="0" w:space="0" w:color="auto"/>
        <w:bottom w:val="none" w:sz="0" w:space="0" w:color="auto"/>
        <w:right w:val="none" w:sz="0" w:space="0" w:color="auto"/>
      </w:divBdr>
    </w:div>
    <w:div w:id="994920787">
      <w:bodyDiv w:val="1"/>
      <w:marLeft w:val="0"/>
      <w:marRight w:val="0"/>
      <w:marTop w:val="0"/>
      <w:marBottom w:val="0"/>
      <w:divBdr>
        <w:top w:val="none" w:sz="0" w:space="0" w:color="auto"/>
        <w:left w:val="none" w:sz="0" w:space="0" w:color="auto"/>
        <w:bottom w:val="none" w:sz="0" w:space="0" w:color="auto"/>
        <w:right w:val="none" w:sz="0" w:space="0" w:color="auto"/>
      </w:divBdr>
    </w:div>
    <w:div w:id="1070468552">
      <w:bodyDiv w:val="1"/>
      <w:marLeft w:val="0"/>
      <w:marRight w:val="0"/>
      <w:marTop w:val="0"/>
      <w:marBottom w:val="0"/>
      <w:divBdr>
        <w:top w:val="none" w:sz="0" w:space="0" w:color="auto"/>
        <w:left w:val="none" w:sz="0" w:space="0" w:color="auto"/>
        <w:bottom w:val="none" w:sz="0" w:space="0" w:color="auto"/>
        <w:right w:val="none" w:sz="0" w:space="0" w:color="auto"/>
      </w:divBdr>
    </w:div>
    <w:div w:id="1459714626">
      <w:bodyDiv w:val="1"/>
      <w:marLeft w:val="0"/>
      <w:marRight w:val="0"/>
      <w:marTop w:val="0"/>
      <w:marBottom w:val="0"/>
      <w:divBdr>
        <w:top w:val="none" w:sz="0" w:space="0" w:color="auto"/>
        <w:left w:val="none" w:sz="0" w:space="0" w:color="auto"/>
        <w:bottom w:val="none" w:sz="0" w:space="0" w:color="auto"/>
        <w:right w:val="none" w:sz="0" w:space="0" w:color="auto"/>
      </w:divBdr>
    </w:div>
    <w:div w:id="1520267566">
      <w:bodyDiv w:val="1"/>
      <w:marLeft w:val="0"/>
      <w:marRight w:val="0"/>
      <w:marTop w:val="0"/>
      <w:marBottom w:val="0"/>
      <w:divBdr>
        <w:top w:val="none" w:sz="0" w:space="0" w:color="auto"/>
        <w:left w:val="none" w:sz="0" w:space="0" w:color="auto"/>
        <w:bottom w:val="none" w:sz="0" w:space="0" w:color="auto"/>
        <w:right w:val="none" w:sz="0" w:space="0" w:color="auto"/>
      </w:divBdr>
    </w:div>
    <w:div w:id="1575359739">
      <w:bodyDiv w:val="1"/>
      <w:marLeft w:val="0"/>
      <w:marRight w:val="0"/>
      <w:marTop w:val="0"/>
      <w:marBottom w:val="0"/>
      <w:divBdr>
        <w:top w:val="none" w:sz="0" w:space="0" w:color="auto"/>
        <w:left w:val="none" w:sz="0" w:space="0" w:color="auto"/>
        <w:bottom w:val="none" w:sz="0" w:space="0" w:color="auto"/>
        <w:right w:val="none" w:sz="0" w:space="0" w:color="auto"/>
      </w:divBdr>
    </w:div>
    <w:div w:id="1815100650">
      <w:bodyDiv w:val="1"/>
      <w:marLeft w:val="0"/>
      <w:marRight w:val="0"/>
      <w:marTop w:val="0"/>
      <w:marBottom w:val="0"/>
      <w:divBdr>
        <w:top w:val="none" w:sz="0" w:space="0" w:color="auto"/>
        <w:left w:val="none" w:sz="0" w:space="0" w:color="auto"/>
        <w:bottom w:val="none" w:sz="0" w:space="0" w:color="auto"/>
        <w:right w:val="none" w:sz="0" w:space="0" w:color="auto"/>
      </w:divBdr>
    </w:div>
    <w:div w:id="1972201070">
      <w:bodyDiv w:val="1"/>
      <w:marLeft w:val="0"/>
      <w:marRight w:val="0"/>
      <w:marTop w:val="0"/>
      <w:marBottom w:val="0"/>
      <w:divBdr>
        <w:top w:val="none" w:sz="0" w:space="0" w:color="auto"/>
        <w:left w:val="none" w:sz="0" w:space="0" w:color="auto"/>
        <w:bottom w:val="none" w:sz="0" w:space="0" w:color="auto"/>
        <w:right w:val="none" w:sz="0" w:space="0" w:color="auto"/>
      </w:divBdr>
      <w:divsChild>
        <w:div w:id="166138879">
          <w:marLeft w:val="446"/>
          <w:marRight w:val="0"/>
          <w:marTop w:val="0"/>
          <w:marBottom w:val="0"/>
          <w:divBdr>
            <w:top w:val="none" w:sz="0" w:space="0" w:color="auto"/>
            <w:left w:val="none" w:sz="0" w:space="0" w:color="auto"/>
            <w:bottom w:val="none" w:sz="0" w:space="0" w:color="auto"/>
            <w:right w:val="none" w:sz="0" w:space="0" w:color="auto"/>
          </w:divBdr>
        </w:div>
        <w:div w:id="178129651">
          <w:marLeft w:val="446"/>
          <w:marRight w:val="0"/>
          <w:marTop w:val="0"/>
          <w:marBottom w:val="0"/>
          <w:divBdr>
            <w:top w:val="none" w:sz="0" w:space="0" w:color="auto"/>
            <w:left w:val="none" w:sz="0" w:space="0" w:color="auto"/>
            <w:bottom w:val="none" w:sz="0" w:space="0" w:color="auto"/>
            <w:right w:val="none" w:sz="0" w:space="0" w:color="auto"/>
          </w:divBdr>
        </w:div>
        <w:div w:id="430862408">
          <w:marLeft w:val="446"/>
          <w:marRight w:val="0"/>
          <w:marTop w:val="0"/>
          <w:marBottom w:val="0"/>
          <w:divBdr>
            <w:top w:val="none" w:sz="0" w:space="0" w:color="auto"/>
            <w:left w:val="none" w:sz="0" w:space="0" w:color="auto"/>
            <w:bottom w:val="none" w:sz="0" w:space="0" w:color="auto"/>
            <w:right w:val="none" w:sz="0" w:space="0" w:color="auto"/>
          </w:divBdr>
        </w:div>
        <w:div w:id="601575617">
          <w:marLeft w:val="446"/>
          <w:marRight w:val="0"/>
          <w:marTop w:val="0"/>
          <w:marBottom w:val="0"/>
          <w:divBdr>
            <w:top w:val="none" w:sz="0" w:space="0" w:color="auto"/>
            <w:left w:val="none" w:sz="0" w:space="0" w:color="auto"/>
            <w:bottom w:val="none" w:sz="0" w:space="0" w:color="auto"/>
            <w:right w:val="none" w:sz="0" w:space="0" w:color="auto"/>
          </w:divBdr>
        </w:div>
        <w:div w:id="1203439733">
          <w:marLeft w:val="446"/>
          <w:marRight w:val="0"/>
          <w:marTop w:val="0"/>
          <w:marBottom w:val="0"/>
          <w:divBdr>
            <w:top w:val="none" w:sz="0" w:space="0" w:color="auto"/>
            <w:left w:val="none" w:sz="0" w:space="0" w:color="auto"/>
            <w:bottom w:val="none" w:sz="0" w:space="0" w:color="auto"/>
            <w:right w:val="none" w:sz="0" w:space="0" w:color="auto"/>
          </w:divBdr>
        </w:div>
      </w:divsChild>
    </w:div>
    <w:div w:id="2077510708">
      <w:bodyDiv w:val="1"/>
      <w:marLeft w:val="0"/>
      <w:marRight w:val="0"/>
      <w:marTop w:val="0"/>
      <w:marBottom w:val="0"/>
      <w:divBdr>
        <w:top w:val="none" w:sz="0" w:space="0" w:color="auto"/>
        <w:left w:val="none" w:sz="0" w:space="0" w:color="auto"/>
        <w:bottom w:val="none" w:sz="0" w:space="0" w:color="auto"/>
        <w:right w:val="none" w:sz="0" w:space="0" w:color="auto"/>
      </w:divBdr>
      <w:divsChild>
        <w:div w:id="1059403173">
          <w:marLeft w:val="446"/>
          <w:marRight w:val="0"/>
          <w:marTop w:val="0"/>
          <w:marBottom w:val="0"/>
          <w:divBdr>
            <w:top w:val="none" w:sz="0" w:space="0" w:color="auto"/>
            <w:left w:val="none" w:sz="0" w:space="0" w:color="auto"/>
            <w:bottom w:val="none" w:sz="0" w:space="0" w:color="auto"/>
            <w:right w:val="none" w:sz="0" w:space="0" w:color="auto"/>
          </w:divBdr>
        </w:div>
        <w:div w:id="174536869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KaWQM3UDExdpaNsZA" TargetMode="External"/><Relationship Id="rId3" Type="http://schemas.openxmlformats.org/officeDocument/2006/relationships/settings" Target="settings.xml"/><Relationship Id="rId7" Type="http://schemas.openxmlformats.org/officeDocument/2006/relationships/hyperlink" Target="mailto:formare.crs@adrnord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snordest.ro" TargetMode="External"/><Relationship Id="rId5" Type="http://schemas.openxmlformats.org/officeDocument/2006/relationships/hyperlink" Target="https://www.urban-initiative.eu/events/cities-forum-2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Mihai Parfeni</cp:lastModifiedBy>
  <cp:revision>21</cp:revision>
  <cp:lastPrinted>2024-02-23T08:36:00Z</cp:lastPrinted>
  <dcterms:created xsi:type="dcterms:W3CDTF">2024-02-29T07:31:00Z</dcterms:created>
  <dcterms:modified xsi:type="dcterms:W3CDTF">2025-03-24T08:57:00Z</dcterms:modified>
</cp:coreProperties>
</file>